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60" w:rsidRPr="00C2342E" w:rsidRDefault="00571860" w:rsidP="00571860">
      <w:pPr>
        <w:pStyle w:val="Overskrift1"/>
        <w:ind w:right="482"/>
      </w:pPr>
      <w:r w:rsidRPr="00C2342E">
        <w:t>Notat</w:t>
      </w:r>
    </w:p>
    <w:p w:rsidR="00571860" w:rsidRPr="00C2342E" w:rsidRDefault="00571860" w:rsidP="00571860">
      <w:pPr>
        <w:pBdr>
          <w:bottom w:val="single" w:sz="4" w:space="1" w:color="auto"/>
        </w:pBdr>
      </w:pPr>
    </w:p>
    <w:p w:rsidR="00571860" w:rsidRPr="00C2342E" w:rsidRDefault="00571860" w:rsidP="00571860"/>
    <w:tbl>
      <w:tblPr>
        <w:tblW w:w="9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4952"/>
        <w:gridCol w:w="1748"/>
        <w:gridCol w:w="1603"/>
      </w:tblGrid>
      <w:tr w:rsidR="00571860" w:rsidRPr="00C2342E" w:rsidTr="00F87494">
        <w:trPr>
          <w:trHeight w:val="591"/>
        </w:trPr>
        <w:tc>
          <w:tcPr>
            <w:tcW w:w="1457" w:type="dxa"/>
          </w:tcPr>
          <w:p w:rsidR="00571860" w:rsidRPr="00C2342E" w:rsidRDefault="00571860" w:rsidP="00D91714">
            <w:pPr>
              <w:rPr>
                <w:b/>
              </w:rPr>
            </w:pPr>
            <w:bookmarkStart w:id="0" w:name="Mottaker" w:colFirst="1" w:colLast="1"/>
            <w:bookmarkStart w:id="1" w:name="Dato" w:colFirst="3" w:colLast="3"/>
            <w:r w:rsidRPr="00C2342E">
              <w:rPr>
                <w:b/>
              </w:rPr>
              <w:t>Til:</w:t>
            </w:r>
          </w:p>
        </w:tc>
        <w:tc>
          <w:tcPr>
            <w:tcW w:w="4952" w:type="dxa"/>
          </w:tcPr>
          <w:p w:rsidR="00807312" w:rsidRPr="00C2342E" w:rsidRDefault="00917D12" w:rsidP="00F93DB5">
            <w:r w:rsidRPr="00F93DB5">
              <w:t>S</w:t>
            </w:r>
            <w:r w:rsidR="00EB204F" w:rsidRPr="00F93DB5">
              <w:t xml:space="preserve">tyringsgruppe </w:t>
            </w:r>
          </w:p>
        </w:tc>
        <w:tc>
          <w:tcPr>
            <w:tcW w:w="1748" w:type="dxa"/>
          </w:tcPr>
          <w:p w:rsidR="00571860" w:rsidRPr="00917D12" w:rsidRDefault="009F1789" w:rsidP="00917D12">
            <w:r w:rsidRPr="00917D12">
              <w:t xml:space="preserve">Dato: </w:t>
            </w:r>
            <w:r w:rsidR="00917D12" w:rsidRPr="00917D12">
              <w:t>23.01.2017</w:t>
            </w:r>
          </w:p>
        </w:tc>
        <w:tc>
          <w:tcPr>
            <w:tcW w:w="1603" w:type="dxa"/>
          </w:tcPr>
          <w:p w:rsidR="00571860" w:rsidRPr="00917D12" w:rsidRDefault="00571860" w:rsidP="00D91714"/>
        </w:tc>
      </w:tr>
      <w:tr w:rsidR="00EB204F" w:rsidRPr="00C2342E" w:rsidTr="00F87494">
        <w:trPr>
          <w:trHeight w:hRule="exact" w:val="591"/>
        </w:trPr>
        <w:tc>
          <w:tcPr>
            <w:tcW w:w="1457" w:type="dxa"/>
          </w:tcPr>
          <w:p w:rsidR="00EB204F" w:rsidRPr="00C2342E" w:rsidRDefault="00EB204F" w:rsidP="00D91714">
            <w:pPr>
              <w:rPr>
                <w:b/>
              </w:rPr>
            </w:pPr>
            <w:bookmarkStart w:id="2" w:name="NotatFra" w:colFirst="1" w:colLast="1"/>
            <w:bookmarkStart w:id="3" w:name="Vår_referanse" w:colFirst="3" w:colLast="3"/>
            <w:bookmarkStart w:id="4" w:name="Vår_referanseT" w:colFirst="2" w:colLast="2"/>
            <w:bookmarkEnd w:id="0"/>
            <w:bookmarkEnd w:id="1"/>
            <w:r w:rsidRPr="00C2342E">
              <w:rPr>
                <w:b/>
              </w:rPr>
              <w:t>Fra:</w:t>
            </w:r>
          </w:p>
        </w:tc>
        <w:tc>
          <w:tcPr>
            <w:tcW w:w="4952" w:type="dxa"/>
          </w:tcPr>
          <w:p w:rsidR="00EB204F" w:rsidRDefault="00EB204F" w:rsidP="00762AF0">
            <w:r>
              <w:t>Arbeidsgruppen «Trafikksikker bydel, sykkel og gange»</w:t>
            </w:r>
          </w:p>
          <w:p w:rsidR="00EB204F" w:rsidRPr="00FE52FA" w:rsidRDefault="00EB204F" w:rsidP="00762AF0"/>
        </w:tc>
        <w:tc>
          <w:tcPr>
            <w:tcW w:w="1748" w:type="dxa"/>
          </w:tcPr>
          <w:p w:rsidR="00EB204F" w:rsidRPr="00FE52FA" w:rsidRDefault="00EB204F" w:rsidP="00762AF0">
            <w:pPr>
              <w:rPr>
                <w:b/>
              </w:rPr>
            </w:pPr>
          </w:p>
        </w:tc>
        <w:tc>
          <w:tcPr>
            <w:tcW w:w="1603" w:type="dxa"/>
          </w:tcPr>
          <w:p w:rsidR="00EB204F" w:rsidRPr="00C2342E" w:rsidRDefault="00EB204F" w:rsidP="00D91714"/>
        </w:tc>
      </w:tr>
      <w:tr w:rsidR="00EB204F" w:rsidRPr="00C2342E" w:rsidTr="00F87494">
        <w:trPr>
          <w:trHeight w:hRule="exact" w:val="591"/>
        </w:trPr>
        <w:tc>
          <w:tcPr>
            <w:tcW w:w="1457" w:type="dxa"/>
          </w:tcPr>
          <w:p w:rsidR="00EB204F" w:rsidRPr="00C2342E" w:rsidRDefault="00EB204F" w:rsidP="00D91714">
            <w:pPr>
              <w:rPr>
                <w:b/>
              </w:rPr>
            </w:pPr>
            <w:bookmarkStart w:id="5" w:name="Saksbehandler" w:colFirst="1" w:colLast="1"/>
            <w:bookmarkStart w:id="6" w:name="Arkivnr" w:colFirst="3" w:colLast="3"/>
            <w:bookmarkStart w:id="7" w:name="ArkivnrT" w:colFirst="2" w:colLast="2"/>
            <w:bookmarkEnd w:id="2"/>
            <w:bookmarkEnd w:id="3"/>
            <w:bookmarkEnd w:id="4"/>
            <w:r w:rsidRPr="00C2342E">
              <w:rPr>
                <w:b/>
              </w:rPr>
              <w:t>Sak:</w:t>
            </w:r>
          </w:p>
        </w:tc>
        <w:tc>
          <w:tcPr>
            <w:tcW w:w="4952" w:type="dxa"/>
          </w:tcPr>
          <w:p w:rsidR="00EB204F" w:rsidRPr="00C2342E" w:rsidRDefault="00B104AA" w:rsidP="00571860">
            <w:r>
              <w:t xml:space="preserve">Utarbeidelse av reisepolicy </w:t>
            </w:r>
          </w:p>
        </w:tc>
        <w:tc>
          <w:tcPr>
            <w:tcW w:w="1748" w:type="dxa"/>
          </w:tcPr>
          <w:p w:rsidR="00EB204F" w:rsidRPr="00C2342E" w:rsidRDefault="00EB204F" w:rsidP="00D91714">
            <w:pPr>
              <w:rPr>
                <w:b/>
              </w:rPr>
            </w:pPr>
          </w:p>
        </w:tc>
        <w:tc>
          <w:tcPr>
            <w:tcW w:w="1603" w:type="dxa"/>
          </w:tcPr>
          <w:p w:rsidR="00EB204F" w:rsidRPr="00C2342E" w:rsidRDefault="00EB204F" w:rsidP="00D91714"/>
        </w:tc>
      </w:tr>
      <w:bookmarkEnd w:id="5"/>
      <w:bookmarkEnd w:id="6"/>
      <w:bookmarkEnd w:id="7"/>
    </w:tbl>
    <w:p w:rsidR="00571860" w:rsidRPr="00C2342E" w:rsidRDefault="00571860" w:rsidP="00B8706C">
      <w:pPr>
        <w:pBdr>
          <w:bottom w:val="single" w:sz="4" w:space="0" w:color="auto"/>
        </w:pBdr>
        <w:tabs>
          <w:tab w:val="left" w:pos="1489"/>
          <w:tab w:val="left" w:pos="6649"/>
          <w:tab w:val="left" w:pos="8364"/>
          <w:tab w:val="left" w:pos="9639"/>
        </w:tabs>
      </w:pPr>
    </w:p>
    <w:p w:rsidR="00B8706C" w:rsidRPr="00C2342E" w:rsidRDefault="00B8706C" w:rsidP="0057186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7"/>
      </w:tblGrid>
      <w:tr w:rsidR="00571860" w:rsidRPr="00C2342E" w:rsidTr="00D91714">
        <w:tc>
          <w:tcPr>
            <w:tcW w:w="8077" w:type="dxa"/>
          </w:tcPr>
          <w:p w:rsidR="00571860" w:rsidRPr="00C2342E" w:rsidRDefault="00EB204F" w:rsidP="00623E06">
            <w:pPr>
              <w:rPr>
                <w:b/>
                <w:caps/>
              </w:rPr>
            </w:pPr>
            <w:bookmarkStart w:id="8" w:name="Overskriften" w:colFirst="0" w:colLast="0"/>
            <w:r>
              <w:rPr>
                <w:b/>
                <w:caps/>
              </w:rPr>
              <w:t xml:space="preserve">utarbeidelse av reisepolicy </w:t>
            </w:r>
            <w:r w:rsidR="003E1A84">
              <w:rPr>
                <w:b/>
                <w:caps/>
              </w:rPr>
              <w:t xml:space="preserve"> </w:t>
            </w:r>
            <w:r w:rsidR="00807312">
              <w:rPr>
                <w:b/>
                <w:caps/>
              </w:rPr>
              <w:t xml:space="preserve"> </w:t>
            </w:r>
          </w:p>
        </w:tc>
      </w:tr>
      <w:bookmarkEnd w:id="8"/>
    </w:tbl>
    <w:p w:rsidR="00807312" w:rsidRDefault="00807312" w:rsidP="00807312"/>
    <w:p w:rsidR="00EB204F" w:rsidRPr="00EB204F" w:rsidRDefault="00EB204F" w:rsidP="00EB204F">
      <w:pPr>
        <w:pStyle w:val="Tekst"/>
        <w:ind w:left="0"/>
        <w:rPr>
          <w:b/>
          <w:noProof w:val="0"/>
          <w:szCs w:val="24"/>
        </w:rPr>
      </w:pPr>
      <w:r w:rsidRPr="00EB204F">
        <w:rPr>
          <w:b/>
          <w:noProof w:val="0"/>
          <w:szCs w:val="24"/>
        </w:rPr>
        <w:t>Bakgrunn</w:t>
      </w:r>
    </w:p>
    <w:p w:rsidR="00C75A87" w:rsidRDefault="00C75A87" w:rsidP="00EB204F">
      <w:pPr>
        <w:rPr>
          <w:szCs w:val="24"/>
        </w:rPr>
      </w:pPr>
      <w:r>
        <w:rPr>
          <w:szCs w:val="24"/>
        </w:rPr>
        <w:t>E</w:t>
      </w:r>
      <w:r w:rsidR="00EB204F" w:rsidRPr="00EB204F">
        <w:rPr>
          <w:szCs w:val="24"/>
        </w:rPr>
        <w:t>t mål i Folkehelseplan for Bydel Østensjø 2016</w:t>
      </w:r>
      <w:r w:rsidR="001F4CFB">
        <w:rPr>
          <w:szCs w:val="24"/>
        </w:rPr>
        <w:t xml:space="preserve"> – </w:t>
      </w:r>
      <w:r w:rsidR="00EB204F" w:rsidRPr="00EB204F">
        <w:rPr>
          <w:szCs w:val="24"/>
        </w:rPr>
        <w:t xml:space="preserve">2019 </w:t>
      </w:r>
      <w:r>
        <w:rPr>
          <w:szCs w:val="24"/>
        </w:rPr>
        <w:t xml:space="preserve">er </w:t>
      </w:r>
      <w:r w:rsidR="00EB204F" w:rsidRPr="00EB204F">
        <w:rPr>
          <w:szCs w:val="24"/>
        </w:rPr>
        <w:t>å bli godkjent som</w:t>
      </w:r>
      <w:r w:rsidR="00EB204F">
        <w:rPr>
          <w:szCs w:val="24"/>
        </w:rPr>
        <w:t xml:space="preserve"> T</w:t>
      </w:r>
      <w:r w:rsidR="00B256E5">
        <w:rPr>
          <w:szCs w:val="24"/>
        </w:rPr>
        <w:t>rafikksikker B</w:t>
      </w:r>
      <w:r>
        <w:rPr>
          <w:szCs w:val="24"/>
        </w:rPr>
        <w:t xml:space="preserve">ydel </w:t>
      </w:r>
      <w:r w:rsidR="00EB204F" w:rsidRPr="00EB204F">
        <w:rPr>
          <w:szCs w:val="24"/>
        </w:rPr>
        <w:t xml:space="preserve">av Trygg Trafikk. Godkjenningsordningen handler om å sikre bydelens innbyggere på vei til barnehage, skole, arbeid og fritidsaktiviteter. </w:t>
      </w:r>
      <w:r w:rsidR="00B256E5">
        <w:rPr>
          <w:szCs w:val="24"/>
        </w:rPr>
        <w:t>Bydelens barnehager er allerede godkjent som trafikksikre. Å</w:t>
      </w:r>
      <w:r>
        <w:rPr>
          <w:szCs w:val="24"/>
        </w:rPr>
        <w:t xml:space="preserve"> bli godkjent </w:t>
      </w:r>
      <w:r w:rsidR="00EB204F" w:rsidRPr="00EB204F">
        <w:rPr>
          <w:szCs w:val="24"/>
        </w:rPr>
        <w:t>er et kvalitetsstempel for godt, målbevisst og helhetlig arbeid med trafikksikkerhet</w:t>
      </w:r>
      <w:r w:rsidR="00B256E5">
        <w:rPr>
          <w:szCs w:val="24"/>
        </w:rPr>
        <w:t xml:space="preserve"> i bydelen</w:t>
      </w:r>
      <w:r>
        <w:rPr>
          <w:szCs w:val="24"/>
        </w:rPr>
        <w:t>.</w:t>
      </w:r>
    </w:p>
    <w:p w:rsidR="005618FF" w:rsidRDefault="005618FF" w:rsidP="00EB204F">
      <w:pPr>
        <w:rPr>
          <w:szCs w:val="24"/>
        </w:rPr>
      </w:pPr>
    </w:p>
    <w:p w:rsidR="00EB204F" w:rsidRPr="00EB204F" w:rsidRDefault="00B256E5" w:rsidP="00EB204F">
      <w:pPr>
        <w:rPr>
          <w:color w:val="FF0000"/>
          <w:szCs w:val="24"/>
        </w:rPr>
      </w:pPr>
      <w:r>
        <w:rPr>
          <w:szCs w:val="24"/>
        </w:rPr>
        <w:t>For å bli godkjent som Trafikksikker B</w:t>
      </w:r>
      <w:r w:rsidR="00EB204F" w:rsidRPr="00EB204F">
        <w:rPr>
          <w:szCs w:val="24"/>
        </w:rPr>
        <w:t xml:space="preserve">ydel </w:t>
      </w:r>
      <w:r w:rsidR="00EB204F">
        <w:rPr>
          <w:szCs w:val="24"/>
        </w:rPr>
        <w:t>må det blant annet</w:t>
      </w:r>
      <w:r w:rsidR="00EB204F" w:rsidRPr="00EB204F">
        <w:rPr>
          <w:szCs w:val="24"/>
        </w:rPr>
        <w:t xml:space="preserve"> foreligge </w:t>
      </w:r>
      <w:r w:rsidR="00EB204F">
        <w:rPr>
          <w:szCs w:val="24"/>
        </w:rPr>
        <w:t>skriftlig dokumentasjon</w:t>
      </w:r>
      <w:r>
        <w:rPr>
          <w:szCs w:val="24"/>
        </w:rPr>
        <w:t xml:space="preserve"> til Trygg Trafikk</w:t>
      </w:r>
      <w:r w:rsidR="00EB204F">
        <w:rPr>
          <w:szCs w:val="24"/>
        </w:rPr>
        <w:t xml:space="preserve"> på </w:t>
      </w:r>
      <w:r w:rsidR="00EB204F" w:rsidRPr="00B256E5">
        <w:rPr>
          <w:szCs w:val="24"/>
        </w:rPr>
        <w:t>retningslinjer for ansattes ferdsel i trafikken,</w:t>
      </w:r>
      <w:r w:rsidR="00EB204F">
        <w:rPr>
          <w:szCs w:val="24"/>
        </w:rPr>
        <w:t xml:space="preserve"> og </w:t>
      </w:r>
      <w:r w:rsidR="00EB204F" w:rsidRPr="00EB204F">
        <w:rPr>
          <w:szCs w:val="24"/>
        </w:rPr>
        <w:t xml:space="preserve">hvordan bydelen skal påvirke lag og </w:t>
      </w:r>
      <w:r w:rsidR="00463F77">
        <w:rPr>
          <w:szCs w:val="24"/>
        </w:rPr>
        <w:t>organisasjoner</w:t>
      </w:r>
      <w:r w:rsidR="00EB204F" w:rsidRPr="00EB204F">
        <w:rPr>
          <w:szCs w:val="24"/>
        </w:rPr>
        <w:t xml:space="preserve"> til å integrere trafikksikkerhet i </w:t>
      </w:r>
      <w:r w:rsidR="00C75A87">
        <w:rPr>
          <w:szCs w:val="24"/>
        </w:rPr>
        <w:t>deres virksomhet.</w:t>
      </w:r>
    </w:p>
    <w:p w:rsidR="00EB204F" w:rsidRPr="00EB204F" w:rsidRDefault="00EB204F" w:rsidP="00EB204F">
      <w:pPr>
        <w:rPr>
          <w:b/>
          <w:caps/>
          <w:szCs w:val="24"/>
        </w:rPr>
      </w:pPr>
    </w:p>
    <w:p w:rsidR="00EB204F" w:rsidRPr="00EB204F" w:rsidRDefault="00EB204F" w:rsidP="00EB204F">
      <w:pPr>
        <w:pStyle w:val="Tekst"/>
        <w:ind w:left="0"/>
        <w:rPr>
          <w:b/>
          <w:noProof w:val="0"/>
          <w:szCs w:val="24"/>
        </w:rPr>
      </w:pPr>
      <w:r w:rsidRPr="00EB204F">
        <w:rPr>
          <w:b/>
          <w:noProof w:val="0"/>
          <w:szCs w:val="24"/>
        </w:rPr>
        <w:t>Saksframstilling</w:t>
      </w:r>
    </w:p>
    <w:p w:rsidR="00EB204F" w:rsidRPr="00EB204F" w:rsidRDefault="00EB204F" w:rsidP="00EB204F">
      <w:pPr>
        <w:rPr>
          <w:szCs w:val="24"/>
        </w:rPr>
      </w:pPr>
      <w:r w:rsidRPr="00EB204F">
        <w:rPr>
          <w:szCs w:val="24"/>
        </w:rPr>
        <w:t>På bakgrunn av dette har arbeidsgruppen utarbeidet:</w:t>
      </w:r>
    </w:p>
    <w:p w:rsidR="00EB204F" w:rsidRPr="00535FC1" w:rsidRDefault="00EB204F" w:rsidP="00535FC1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B204F">
        <w:rPr>
          <w:rFonts w:ascii="Times New Roman" w:hAnsi="Times New Roman" w:cs="Times New Roman"/>
          <w:sz w:val="24"/>
          <w:szCs w:val="24"/>
        </w:rPr>
        <w:t xml:space="preserve">En reisepolicy for frivillige lag og </w:t>
      </w:r>
      <w:r w:rsidR="00463F77">
        <w:rPr>
          <w:rFonts w:ascii="Times New Roman" w:hAnsi="Times New Roman" w:cs="Times New Roman"/>
          <w:sz w:val="24"/>
          <w:szCs w:val="24"/>
        </w:rPr>
        <w:t>organisasjoner</w:t>
      </w:r>
      <w:r w:rsidRPr="00EB204F">
        <w:rPr>
          <w:rFonts w:ascii="Times New Roman" w:hAnsi="Times New Roman" w:cs="Times New Roman"/>
          <w:sz w:val="24"/>
          <w:szCs w:val="24"/>
        </w:rPr>
        <w:t xml:space="preserve"> som skal gj</w:t>
      </w:r>
      <w:r w:rsidR="00B256E5">
        <w:rPr>
          <w:rFonts w:ascii="Times New Roman" w:hAnsi="Times New Roman" w:cs="Times New Roman"/>
          <w:sz w:val="24"/>
          <w:szCs w:val="24"/>
        </w:rPr>
        <w:t>øre</w:t>
      </w:r>
      <w:r w:rsidR="00535FC1">
        <w:rPr>
          <w:rFonts w:ascii="Times New Roman" w:hAnsi="Times New Roman" w:cs="Times New Roman"/>
          <w:sz w:val="24"/>
          <w:szCs w:val="24"/>
        </w:rPr>
        <w:t>s kjent for</w:t>
      </w:r>
      <w:r w:rsidR="00463F77">
        <w:rPr>
          <w:rFonts w:ascii="Times New Roman" w:hAnsi="Times New Roman" w:cs="Times New Roman"/>
          <w:sz w:val="24"/>
          <w:szCs w:val="24"/>
        </w:rPr>
        <w:t xml:space="preserve"> deres medlemmer</w:t>
      </w:r>
      <w:r w:rsidR="00535FC1">
        <w:rPr>
          <w:rFonts w:ascii="Times New Roman" w:hAnsi="Times New Roman" w:cs="Times New Roman"/>
          <w:sz w:val="24"/>
          <w:szCs w:val="24"/>
        </w:rPr>
        <w:t xml:space="preserve">. </w:t>
      </w:r>
      <w:r w:rsidR="00B256E5" w:rsidRPr="00535FC1">
        <w:rPr>
          <w:rFonts w:ascii="Times New Roman" w:hAnsi="Times New Roman" w:cs="Times New Roman"/>
          <w:sz w:val="24"/>
          <w:szCs w:val="24"/>
        </w:rPr>
        <w:t>Reisepolicyen skal b</w:t>
      </w:r>
      <w:r w:rsidR="00463F77">
        <w:rPr>
          <w:rFonts w:ascii="Times New Roman" w:hAnsi="Times New Roman" w:cs="Times New Roman"/>
          <w:sz w:val="24"/>
          <w:szCs w:val="24"/>
        </w:rPr>
        <w:t>rukes som grunnlag når lag/ organisasjoner</w:t>
      </w:r>
      <w:r w:rsidRPr="00535FC1">
        <w:rPr>
          <w:rFonts w:ascii="Times New Roman" w:hAnsi="Times New Roman" w:cs="Times New Roman"/>
          <w:sz w:val="24"/>
          <w:szCs w:val="24"/>
        </w:rPr>
        <w:t xml:space="preserve"> må </w:t>
      </w:r>
      <w:r w:rsidR="00463F77">
        <w:rPr>
          <w:rFonts w:ascii="Times New Roman" w:hAnsi="Times New Roman" w:cs="Times New Roman"/>
          <w:sz w:val="24"/>
          <w:szCs w:val="24"/>
        </w:rPr>
        <w:t>redegjøre</w:t>
      </w:r>
      <w:r w:rsidRPr="00535FC1">
        <w:rPr>
          <w:rFonts w:ascii="Times New Roman" w:hAnsi="Times New Roman" w:cs="Times New Roman"/>
          <w:sz w:val="24"/>
          <w:szCs w:val="24"/>
        </w:rPr>
        <w:t xml:space="preserve"> for hvordan </w:t>
      </w:r>
      <w:r w:rsidR="00463F77">
        <w:rPr>
          <w:rFonts w:ascii="Times New Roman" w:hAnsi="Times New Roman" w:cs="Times New Roman"/>
          <w:sz w:val="24"/>
          <w:szCs w:val="24"/>
        </w:rPr>
        <w:t xml:space="preserve">de </w:t>
      </w:r>
      <w:r w:rsidR="00B256E5" w:rsidRPr="00535FC1">
        <w:rPr>
          <w:rFonts w:ascii="Times New Roman" w:hAnsi="Times New Roman" w:cs="Times New Roman"/>
          <w:sz w:val="24"/>
          <w:szCs w:val="24"/>
        </w:rPr>
        <w:t>skal ivareta</w:t>
      </w:r>
      <w:r w:rsidRPr="00535FC1">
        <w:rPr>
          <w:rFonts w:ascii="Times New Roman" w:hAnsi="Times New Roman" w:cs="Times New Roman"/>
          <w:sz w:val="24"/>
          <w:szCs w:val="24"/>
        </w:rPr>
        <w:t xml:space="preserve"> trafikksikkerhet ved søknad om </w:t>
      </w:r>
      <w:r w:rsidR="00463F77">
        <w:rPr>
          <w:rFonts w:ascii="Times New Roman" w:hAnsi="Times New Roman" w:cs="Times New Roman"/>
          <w:sz w:val="24"/>
          <w:szCs w:val="24"/>
        </w:rPr>
        <w:t>kulturmidler</w:t>
      </w:r>
    </w:p>
    <w:p w:rsidR="00EB204F" w:rsidRPr="00EB204F" w:rsidRDefault="00EB204F" w:rsidP="00EB204F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B204F">
        <w:rPr>
          <w:rFonts w:ascii="Times New Roman" w:hAnsi="Times New Roman" w:cs="Times New Roman"/>
          <w:sz w:val="24"/>
          <w:szCs w:val="24"/>
        </w:rPr>
        <w:t>En reisepolicy f</w:t>
      </w:r>
      <w:r w:rsidR="001F4CFB">
        <w:rPr>
          <w:rFonts w:ascii="Times New Roman" w:hAnsi="Times New Roman" w:cs="Times New Roman"/>
          <w:sz w:val="24"/>
          <w:szCs w:val="24"/>
        </w:rPr>
        <w:t>or ansattes ferdsel i trafikken</w:t>
      </w:r>
    </w:p>
    <w:p w:rsidR="00EB204F" w:rsidRDefault="00EB204F" w:rsidP="00EB204F">
      <w:pPr>
        <w:rPr>
          <w:szCs w:val="24"/>
        </w:rPr>
      </w:pPr>
      <w:r w:rsidRPr="00EB204F">
        <w:rPr>
          <w:szCs w:val="24"/>
        </w:rPr>
        <w:t>En reisepolicy er nedskrevne retningslinjer for transport som gjelder b</w:t>
      </w:r>
      <w:r w:rsidR="00C75A87">
        <w:rPr>
          <w:szCs w:val="24"/>
        </w:rPr>
        <w:t xml:space="preserve">åde ved </w:t>
      </w:r>
      <w:r w:rsidR="00B256E5">
        <w:rPr>
          <w:szCs w:val="24"/>
        </w:rPr>
        <w:t>gange, sykkel og motorisert kjøretøy. Hensikten med r</w:t>
      </w:r>
      <w:r w:rsidR="00C75A87">
        <w:rPr>
          <w:szCs w:val="24"/>
        </w:rPr>
        <w:t>eisepolicy</w:t>
      </w:r>
      <w:r w:rsidRPr="00EB204F">
        <w:rPr>
          <w:szCs w:val="24"/>
        </w:rPr>
        <w:t xml:space="preserve"> </w:t>
      </w:r>
      <w:r w:rsidR="00B256E5">
        <w:rPr>
          <w:szCs w:val="24"/>
        </w:rPr>
        <w:t xml:space="preserve">er å </w:t>
      </w:r>
      <w:r w:rsidRPr="00EB204F">
        <w:rPr>
          <w:szCs w:val="24"/>
        </w:rPr>
        <w:t>bidra til bevisstgjøring av sikker transport, både for ledere, trenere, medlemmer og deres familier i frivillige l</w:t>
      </w:r>
      <w:r>
        <w:rPr>
          <w:szCs w:val="24"/>
        </w:rPr>
        <w:t xml:space="preserve">ag og </w:t>
      </w:r>
      <w:r w:rsidR="00463F77">
        <w:rPr>
          <w:szCs w:val="24"/>
        </w:rPr>
        <w:t>organisasjoner</w:t>
      </w:r>
      <w:r>
        <w:rPr>
          <w:szCs w:val="24"/>
        </w:rPr>
        <w:t>, samt ansatte i bydelen.</w:t>
      </w:r>
    </w:p>
    <w:p w:rsidR="00EB204F" w:rsidRPr="00EB204F" w:rsidRDefault="00EB204F" w:rsidP="00EB204F">
      <w:pPr>
        <w:rPr>
          <w:szCs w:val="24"/>
        </w:rPr>
      </w:pPr>
    </w:p>
    <w:p w:rsidR="00C75A87" w:rsidRDefault="00EB204F" w:rsidP="00EB204F">
      <w:pPr>
        <w:rPr>
          <w:szCs w:val="24"/>
        </w:rPr>
      </w:pPr>
      <w:r w:rsidRPr="00EB204F">
        <w:rPr>
          <w:szCs w:val="24"/>
        </w:rPr>
        <w:t xml:space="preserve">Mange lag og </w:t>
      </w:r>
      <w:r w:rsidR="00463F77">
        <w:rPr>
          <w:szCs w:val="24"/>
        </w:rPr>
        <w:t>organisasjoner</w:t>
      </w:r>
      <w:r w:rsidRPr="00EB204F">
        <w:rPr>
          <w:szCs w:val="24"/>
        </w:rPr>
        <w:t xml:space="preserve"> har en virksomhet som utløser betydelig transport til og fra treninger, øvelser, konkurranser</w:t>
      </w:r>
      <w:r w:rsidR="00C75A87">
        <w:rPr>
          <w:szCs w:val="24"/>
        </w:rPr>
        <w:t xml:space="preserve">, kamper, samlinger og stevner. </w:t>
      </w:r>
      <w:r w:rsidRPr="00EB204F">
        <w:rPr>
          <w:szCs w:val="24"/>
        </w:rPr>
        <w:t xml:space="preserve">I forbindelse </w:t>
      </w:r>
      <w:r w:rsidR="00535FC1">
        <w:rPr>
          <w:szCs w:val="24"/>
        </w:rPr>
        <w:t xml:space="preserve">med </w:t>
      </w:r>
      <w:r w:rsidR="00C75A87">
        <w:rPr>
          <w:szCs w:val="24"/>
        </w:rPr>
        <w:t>trafikksikkerhetsarbeidet</w:t>
      </w:r>
      <w:r w:rsidRPr="00EB204F">
        <w:rPr>
          <w:szCs w:val="24"/>
        </w:rPr>
        <w:t xml:space="preserve"> bør bydelen være en pådriver for å bevisstgjøre lederne</w:t>
      </w:r>
      <w:r w:rsidR="00C75A87">
        <w:rPr>
          <w:szCs w:val="24"/>
        </w:rPr>
        <w:t>/ trenere</w:t>
      </w:r>
      <w:r w:rsidRPr="00EB204F">
        <w:rPr>
          <w:szCs w:val="24"/>
        </w:rPr>
        <w:t xml:space="preserve"> p</w:t>
      </w:r>
      <w:r w:rsidR="00C75A87">
        <w:rPr>
          <w:szCs w:val="24"/>
        </w:rPr>
        <w:t>å deres ansvar for at medlemmer</w:t>
      </w:r>
      <w:r w:rsidRPr="00EB204F">
        <w:rPr>
          <w:szCs w:val="24"/>
        </w:rPr>
        <w:t xml:space="preserve"> blir transportert på en sikker måte. Det er viktig at reisepolicy</w:t>
      </w:r>
      <w:r w:rsidR="00C75A87">
        <w:rPr>
          <w:szCs w:val="24"/>
        </w:rPr>
        <w:t>en gjøres kjent i organisasjonen, eksempelvis ved at de gjennomfører tiltak som å presentere reisepolicyen for medlemmer og foreldre på møter, legge</w:t>
      </w:r>
      <w:r w:rsidR="00463F77">
        <w:rPr>
          <w:szCs w:val="24"/>
        </w:rPr>
        <w:t>r</w:t>
      </w:r>
      <w:r w:rsidR="00C75A87">
        <w:rPr>
          <w:szCs w:val="24"/>
        </w:rPr>
        <w:t xml:space="preserve"> ut reisepolicyen på</w:t>
      </w:r>
      <w:r w:rsidR="00463F77">
        <w:rPr>
          <w:szCs w:val="24"/>
        </w:rPr>
        <w:t xml:space="preserve"> egne</w:t>
      </w:r>
      <w:r w:rsidR="00C75A87">
        <w:rPr>
          <w:szCs w:val="24"/>
        </w:rPr>
        <w:t xml:space="preserve"> nettsider, i tillegg til at tema kan tas opp i møter med folkehelsekonsulent. </w:t>
      </w:r>
      <w:r w:rsidR="00535FC1">
        <w:rPr>
          <w:szCs w:val="24"/>
        </w:rPr>
        <w:t xml:space="preserve">I tillegg er det viktig å gjøre </w:t>
      </w:r>
      <w:r w:rsidR="00463F77">
        <w:rPr>
          <w:szCs w:val="24"/>
        </w:rPr>
        <w:t xml:space="preserve">organisasjonen kjent med reisepolicy da </w:t>
      </w:r>
      <w:r w:rsidR="00535FC1">
        <w:rPr>
          <w:szCs w:val="24"/>
        </w:rPr>
        <w:t xml:space="preserve">den må vises til, eventuelt utarbeide egen, ved søknad om </w:t>
      </w:r>
      <w:r w:rsidR="00463F77">
        <w:rPr>
          <w:szCs w:val="24"/>
        </w:rPr>
        <w:t>kulturmidler.</w:t>
      </w:r>
      <w:r w:rsidR="00535FC1">
        <w:rPr>
          <w:szCs w:val="24"/>
        </w:rPr>
        <w:t xml:space="preserve"> </w:t>
      </w:r>
    </w:p>
    <w:p w:rsidR="00535FC1" w:rsidRDefault="00535FC1" w:rsidP="00EB204F">
      <w:pPr>
        <w:rPr>
          <w:szCs w:val="24"/>
        </w:rPr>
      </w:pPr>
    </w:p>
    <w:p w:rsidR="00EB204F" w:rsidRDefault="009C0B2F" w:rsidP="00EB204F">
      <w:pPr>
        <w:rPr>
          <w:szCs w:val="24"/>
        </w:rPr>
      </w:pPr>
      <w:r>
        <w:rPr>
          <w:szCs w:val="24"/>
        </w:rPr>
        <w:lastRenderedPageBreak/>
        <w:t xml:space="preserve">Reisepolicy for ansattes ferdsel i trafikken skal ligge som en prosedyre i </w:t>
      </w:r>
      <w:proofErr w:type="spellStart"/>
      <w:r>
        <w:rPr>
          <w:szCs w:val="24"/>
        </w:rPr>
        <w:t>Compilo</w:t>
      </w:r>
      <w:proofErr w:type="spellEnd"/>
      <w:r>
        <w:rPr>
          <w:szCs w:val="24"/>
        </w:rPr>
        <w:t xml:space="preserve"> og det er lederens ansvar å gjøre denne kjent for ansatte.</w:t>
      </w:r>
      <w:r w:rsidR="00EB204F" w:rsidRPr="00EB204F">
        <w:rPr>
          <w:szCs w:val="24"/>
        </w:rPr>
        <w:t xml:space="preserve"> </w:t>
      </w:r>
    </w:p>
    <w:p w:rsidR="005618FF" w:rsidRPr="00EB204F" w:rsidRDefault="005618FF" w:rsidP="00EB204F">
      <w:pPr>
        <w:rPr>
          <w:szCs w:val="24"/>
        </w:rPr>
      </w:pPr>
    </w:p>
    <w:p w:rsidR="00EB204F" w:rsidRPr="00EB204F" w:rsidRDefault="00EB204F" w:rsidP="00EB204F">
      <w:pPr>
        <w:rPr>
          <w:b/>
          <w:szCs w:val="24"/>
        </w:rPr>
      </w:pPr>
      <w:r w:rsidRPr="00EB204F">
        <w:rPr>
          <w:b/>
          <w:szCs w:val="24"/>
        </w:rPr>
        <w:t>Forslag fra arbeidsgruppen</w:t>
      </w:r>
    </w:p>
    <w:p w:rsidR="00F771C1" w:rsidRDefault="00EB204F" w:rsidP="00EB204F">
      <w:pPr>
        <w:rPr>
          <w:szCs w:val="24"/>
        </w:rPr>
      </w:pPr>
      <w:r w:rsidRPr="00EB204F">
        <w:rPr>
          <w:szCs w:val="24"/>
        </w:rPr>
        <w:t>Det bes om at ledergruppen tar stilling til om retningslinjene kan oversendes til Trygg Trafikk</w:t>
      </w:r>
      <w:r>
        <w:rPr>
          <w:szCs w:val="24"/>
        </w:rPr>
        <w:t>, se vedlegg 1 og 2</w:t>
      </w:r>
      <w:r w:rsidRPr="00EB204F">
        <w:rPr>
          <w:szCs w:val="24"/>
        </w:rPr>
        <w:t>.</w:t>
      </w:r>
    </w:p>
    <w:p w:rsidR="00EB204F" w:rsidRDefault="00463F77" w:rsidP="00EB204F">
      <w:pPr>
        <w:rPr>
          <w:szCs w:val="24"/>
        </w:rPr>
      </w:pPr>
      <w:r>
        <w:rPr>
          <w:szCs w:val="24"/>
        </w:rPr>
        <w:t xml:space="preserve">Det bes også om ledergruppen tar stilling til om vedlegg 3 og 4 kan sendes ut </w:t>
      </w:r>
      <w:r w:rsidR="00F771C1">
        <w:rPr>
          <w:szCs w:val="24"/>
        </w:rPr>
        <w:t xml:space="preserve">som brev </w:t>
      </w:r>
      <w:r>
        <w:rPr>
          <w:szCs w:val="24"/>
        </w:rPr>
        <w:t>til frivillige lag og organisasjoner for å informere om reisepolicyen.</w:t>
      </w:r>
      <w:bookmarkStart w:id="9" w:name="_GoBack"/>
      <w:bookmarkEnd w:id="9"/>
    </w:p>
    <w:p w:rsidR="005618FF" w:rsidRPr="00EB204F" w:rsidRDefault="005618FF" w:rsidP="00EB204F">
      <w:pPr>
        <w:rPr>
          <w:szCs w:val="24"/>
        </w:rPr>
      </w:pPr>
    </w:p>
    <w:p w:rsidR="00917D12" w:rsidRDefault="00917D12">
      <w:pPr>
        <w:spacing w:after="200" w:line="276" w:lineRule="auto"/>
        <w:rPr>
          <w:i/>
          <w:szCs w:val="24"/>
        </w:rPr>
      </w:pPr>
      <w:r>
        <w:rPr>
          <w:i/>
          <w:szCs w:val="24"/>
        </w:rPr>
        <w:br w:type="page"/>
      </w:r>
    </w:p>
    <w:p w:rsidR="00917D12" w:rsidRDefault="00917D12" w:rsidP="00EB204F">
      <w:pPr>
        <w:rPr>
          <w:i/>
          <w:szCs w:val="24"/>
        </w:rPr>
      </w:pPr>
    </w:p>
    <w:p w:rsidR="00EB204F" w:rsidRPr="00EB204F" w:rsidRDefault="00EB204F" w:rsidP="00EB204F">
      <w:pPr>
        <w:rPr>
          <w:i/>
          <w:szCs w:val="24"/>
        </w:rPr>
      </w:pPr>
      <w:r w:rsidRPr="00EB204F">
        <w:rPr>
          <w:i/>
          <w:szCs w:val="24"/>
        </w:rPr>
        <w:t xml:space="preserve">Vedlegg 1: Reisepolicy for frivillige lag og </w:t>
      </w:r>
      <w:r w:rsidR="00463F77">
        <w:rPr>
          <w:i/>
          <w:szCs w:val="24"/>
        </w:rPr>
        <w:t>organisasjoner</w:t>
      </w:r>
    </w:p>
    <w:p w:rsidR="00EB204F" w:rsidRDefault="00EB204F" w:rsidP="00EB204F">
      <w:pPr>
        <w:rPr>
          <w:b/>
          <w:szCs w:val="24"/>
        </w:rPr>
      </w:pPr>
    </w:p>
    <w:p w:rsidR="005618FF" w:rsidRPr="00EB204F" w:rsidRDefault="005618FF" w:rsidP="00EB204F">
      <w:pPr>
        <w:rPr>
          <w:b/>
          <w:szCs w:val="24"/>
        </w:rPr>
      </w:pPr>
    </w:p>
    <w:p w:rsidR="00EB204F" w:rsidRPr="009C0B2F" w:rsidRDefault="00EB204F" w:rsidP="00EB204F">
      <w:pPr>
        <w:rPr>
          <w:b/>
          <w:sz w:val="28"/>
          <w:szCs w:val="28"/>
        </w:rPr>
      </w:pPr>
      <w:r w:rsidRPr="009C0B2F">
        <w:rPr>
          <w:b/>
          <w:sz w:val="28"/>
          <w:szCs w:val="28"/>
        </w:rPr>
        <w:t xml:space="preserve">Reisepolicy for frivillige lag og </w:t>
      </w:r>
      <w:r w:rsidR="00463F77">
        <w:rPr>
          <w:b/>
          <w:sz w:val="28"/>
          <w:szCs w:val="28"/>
        </w:rPr>
        <w:t>organisasjoner</w:t>
      </w:r>
      <w:r w:rsidRPr="009C0B2F">
        <w:rPr>
          <w:b/>
          <w:sz w:val="28"/>
          <w:szCs w:val="28"/>
        </w:rPr>
        <w:t xml:space="preserve"> i Bydel Østensjø</w:t>
      </w:r>
    </w:p>
    <w:p w:rsidR="005618FF" w:rsidRDefault="005618FF" w:rsidP="00EB204F">
      <w:pPr>
        <w:rPr>
          <w:szCs w:val="24"/>
        </w:rPr>
      </w:pPr>
    </w:p>
    <w:p w:rsidR="005618FF" w:rsidRDefault="00EB204F" w:rsidP="00EB204F">
      <w:pPr>
        <w:rPr>
          <w:szCs w:val="24"/>
        </w:rPr>
      </w:pPr>
      <w:r w:rsidRPr="00EB204F">
        <w:rPr>
          <w:szCs w:val="24"/>
        </w:rPr>
        <w:t xml:space="preserve">Denne reisepolicyen gjelder for medlemmer av </w:t>
      </w:r>
      <w:r w:rsidRPr="00EB204F">
        <w:rPr>
          <w:i/>
          <w:szCs w:val="24"/>
        </w:rPr>
        <w:t>(</w:t>
      </w:r>
      <w:r w:rsidR="00463F77">
        <w:rPr>
          <w:i/>
          <w:szCs w:val="24"/>
        </w:rPr>
        <w:t>organisasjon</w:t>
      </w:r>
      <w:r w:rsidRPr="00EB204F">
        <w:rPr>
          <w:i/>
          <w:szCs w:val="24"/>
        </w:rPr>
        <w:t xml:space="preserve">en), </w:t>
      </w:r>
      <w:r w:rsidRPr="00EB204F">
        <w:rPr>
          <w:szCs w:val="24"/>
        </w:rPr>
        <w:t xml:space="preserve">og deres familie, som i forbindelse med </w:t>
      </w:r>
      <w:r w:rsidR="00463F77">
        <w:rPr>
          <w:szCs w:val="24"/>
        </w:rPr>
        <w:t>organisasjon</w:t>
      </w:r>
      <w:r w:rsidRPr="00EB204F">
        <w:rPr>
          <w:szCs w:val="24"/>
        </w:rPr>
        <w:t xml:space="preserve">ens aktiviteter er </w:t>
      </w:r>
      <w:r w:rsidRPr="00917D12">
        <w:rPr>
          <w:szCs w:val="24"/>
        </w:rPr>
        <w:t>gående</w:t>
      </w:r>
      <w:r w:rsidR="00917D12">
        <w:rPr>
          <w:szCs w:val="24"/>
        </w:rPr>
        <w:t>,</w:t>
      </w:r>
      <w:r w:rsidRPr="00917D12">
        <w:rPr>
          <w:szCs w:val="24"/>
        </w:rPr>
        <w:t xml:space="preserve"> syklende </w:t>
      </w:r>
      <w:r w:rsidR="00917D12">
        <w:rPr>
          <w:szCs w:val="24"/>
        </w:rPr>
        <w:t xml:space="preserve">eller </w:t>
      </w:r>
      <w:r w:rsidRPr="00917D12">
        <w:rPr>
          <w:szCs w:val="24"/>
        </w:rPr>
        <w:t>kjørende.</w:t>
      </w:r>
      <w:r w:rsidRPr="00EB204F">
        <w:rPr>
          <w:szCs w:val="24"/>
        </w:rPr>
        <w:t xml:space="preserve"> Reisepolicyen skal bidra til at trafikksikkerheten ivaretas av og for medlemmene. Den gjelder både til og fra aktiviteter, og på andre reiser i regi av organisasjonen. Vi ønsker å bidra til at våre medlemmer viser gode holdninger til trafikksikkerhet også utover organisasjonens aktiviteter.</w:t>
      </w:r>
    </w:p>
    <w:p w:rsidR="005618FF" w:rsidRDefault="005618FF" w:rsidP="00EB204F">
      <w:pPr>
        <w:rPr>
          <w:szCs w:val="24"/>
        </w:rPr>
      </w:pPr>
    </w:p>
    <w:p w:rsidR="00EB204F" w:rsidRPr="00EB204F" w:rsidRDefault="00EB204F" w:rsidP="00EB204F">
      <w:pPr>
        <w:rPr>
          <w:szCs w:val="24"/>
        </w:rPr>
      </w:pPr>
      <w:r w:rsidRPr="00EB204F">
        <w:rPr>
          <w:szCs w:val="24"/>
        </w:rPr>
        <w:t xml:space="preserve">Flere av medlemmene må ferdes langs trafikkerte veier i bydelen, og dette gjør at vi har et spesielt ansvar i forhold til gode trafikkholdninger. Organisasjonen vil oppfordre medlemmene i størst mulig grad til å gå eller sykle til og fra treninger hvis mulig. </w:t>
      </w:r>
    </w:p>
    <w:p w:rsidR="00EB204F" w:rsidRPr="00EB204F" w:rsidRDefault="00EB204F" w:rsidP="00EB204F">
      <w:pPr>
        <w:rPr>
          <w:szCs w:val="24"/>
        </w:rPr>
      </w:pPr>
    </w:p>
    <w:p w:rsidR="00EB204F" w:rsidRPr="005618FF" w:rsidRDefault="00EB204F" w:rsidP="00EB204F">
      <w:pPr>
        <w:rPr>
          <w:i/>
          <w:szCs w:val="24"/>
        </w:rPr>
      </w:pPr>
      <w:r w:rsidRPr="005618FF">
        <w:rPr>
          <w:i/>
          <w:szCs w:val="24"/>
        </w:rPr>
        <w:t>Gående til og fra aktiviteter/ arrangementer:</w:t>
      </w:r>
    </w:p>
    <w:p w:rsidR="00EB204F" w:rsidRPr="00EB204F" w:rsidRDefault="00EB204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04F">
        <w:rPr>
          <w:rFonts w:ascii="Times New Roman" w:hAnsi="Times New Roman" w:cs="Times New Roman"/>
          <w:sz w:val="24"/>
          <w:szCs w:val="24"/>
        </w:rPr>
        <w:t>velge fortau og gangstier/ gangveier der det er mulig</w:t>
      </w:r>
    </w:p>
    <w:p w:rsidR="00EB204F" w:rsidRPr="00EB204F" w:rsidRDefault="005618F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B204F" w:rsidRPr="00EB204F">
        <w:rPr>
          <w:rFonts w:ascii="Times New Roman" w:hAnsi="Times New Roman" w:cs="Times New Roman"/>
          <w:sz w:val="24"/>
          <w:szCs w:val="24"/>
        </w:rPr>
        <w:t>ruke refleks ved ferdsel i mørket</w:t>
      </w:r>
    </w:p>
    <w:p w:rsidR="00EB204F" w:rsidRPr="00EB204F" w:rsidRDefault="00EB204F" w:rsidP="00EB204F">
      <w:pPr>
        <w:rPr>
          <w:szCs w:val="24"/>
        </w:rPr>
      </w:pPr>
    </w:p>
    <w:p w:rsidR="00EB204F" w:rsidRPr="005618FF" w:rsidRDefault="00EB204F" w:rsidP="00EB204F">
      <w:pPr>
        <w:rPr>
          <w:i/>
          <w:szCs w:val="24"/>
        </w:rPr>
      </w:pPr>
      <w:r w:rsidRPr="005618FF">
        <w:rPr>
          <w:i/>
          <w:szCs w:val="24"/>
        </w:rPr>
        <w:t>Syklende til og fra aktiviteter/ arrangementer:</w:t>
      </w:r>
    </w:p>
    <w:p w:rsidR="005618FF" w:rsidRDefault="005618F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bruke sykkelhjelm</w:t>
      </w:r>
    </w:p>
    <w:p w:rsidR="00EB204F" w:rsidRPr="00EB204F" w:rsidRDefault="005618F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velge</w:t>
      </w:r>
      <w:r w:rsidR="00EB204F" w:rsidRPr="00EB204F">
        <w:rPr>
          <w:rFonts w:ascii="Times New Roman" w:hAnsi="Times New Roman" w:cs="Times New Roman"/>
          <w:sz w:val="24"/>
          <w:szCs w:val="24"/>
        </w:rPr>
        <w:t xml:space="preserve"> sykkelveier og -stier der det er mulig</w:t>
      </w:r>
    </w:p>
    <w:p w:rsidR="00EB204F" w:rsidRPr="005618FF" w:rsidRDefault="00EB204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FF">
        <w:rPr>
          <w:rFonts w:ascii="Times New Roman" w:hAnsi="Times New Roman" w:cs="Times New Roman"/>
          <w:sz w:val="24"/>
          <w:szCs w:val="24"/>
        </w:rPr>
        <w:t xml:space="preserve">påse at sykkelen har riktig utstyr: </w:t>
      </w:r>
    </w:p>
    <w:p w:rsidR="00EB204F" w:rsidRPr="00EB204F" w:rsidRDefault="005618FF" w:rsidP="00EB204F">
      <w:pPr>
        <w:pStyle w:val="Listeavsnitt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B204F" w:rsidRPr="00EB204F">
        <w:rPr>
          <w:rFonts w:ascii="Times New Roman" w:hAnsi="Times New Roman" w:cs="Times New Roman"/>
          <w:sz w:val="24"/>
          <w:szCs w:val="24"/>
        </w:rPr>
        <w:t>ingeklokke</w:t>
      </w:r>
    </w:p>
    <w:p w:rsidR="00EB204F" w:rsidRPr="00EB204F" w:rsidRDefault="005618FF" w:rsidP="00EB204F">
      <w:pPr>
        <w:pStyle w:val="Listeavsnitt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B204F" w:rsidRPr="00EB204F">
        <w:rPr>
          <w:rFonts w:ascii="Times New Roman" w:hAnsi="Times New Roman" w:cs="Times New Roman"/>
          <w:sz w:val="24"/>
          <w:szCs w:val="24"/>
        </w:rPr>
        <w:t>ød refleks bak, og gul eller hvit refleks på begge sider av pedalene</w:t>
      </w:r>
    </w:p>
    <w:p w:rsidR="00EB204F" w:rsidRPr="00EB204F" w:rsidRDefault="005618FF" w:rsidP="00EB204F">
      <w:pPr>
        <w:pStyle w:val="Listeavsnitt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B204F" w:rsidRPr="00EB204F">
        <w:rPr>
          <w:rFonts w:ascii="Times New Roman" w:hAnsi="Times New Roman" w:cs="Times New Roman"/>
          <w:sz w:val="24"/>
          <w:szCs w:val="24"/>
        </w:rPr>
        <w:t xml:space="preserve">o separate bremser som virker uavhengig av hverandre, den ene bremsen skal virke på forhjulet og den andre på bakhjulet </w:t>
      </w:r>
    </w:p>
    <w:p w:rsidR="00EB204F" w:rsidRPr="00EB204F" w:rsidRDefault="005618FF" w:rsidP="00EB204F">
      <w:pPr>
        <w:pStyle w:val="Listeavsnitt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B204F" w:rsidRPr="00EB204F">
        <w:rPr>
          <w:rFonts w:ascii="Times New Roman" w:hAnsi="Times New Roman" w:cs="Times New Roman"/>
          <w:sz w:val="24"/>
          <w:szCs w:val="24"/>
        </w:rPr>
        <w:t>ed sykling i mørket er sykkelen utstyrt med lys foran og bak</w:t>
      </w:r>
    </w:p>
    <w:p w:rsidR="00EB204F" w:rsidRPr="00EB204F" w:rsidRDefault="005618F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vike</w:t>
      </w:r>
      <w:r w:rsidR="00EB204F" w:rsidRPr="00EB204F">
        <w:rPr>
          <w:rFonts w:ascii="Times New Roman" w:hAnsi="Times New Roman" w:cs="Times New Roman"/>
          <w:sz w:val="24"/>
          <w:szCs w:val="24"/>
        </w:rPr>
        <w:t xml:space="preserve"> for gående over fotgjengerfelt</w:t>
      </w:r>
    </w:p>
    <w:p w:rsidR="00EB204F" w:rsidRPr="00EB204F" w:rsidRDefault="00EB204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204F">
        <w:rPr>
          <w:rFonts w:ascii="Times New Roman" w:hAnsi="Times New Roman" w:cs="Times New Roman"/>
          <w:sz w:val="24"/>
          <w:szCs w:val="24"/>
        </w:rPr>
        <w:t>bruke reflekser ved ferdsel i mørket</w:t>
      </w:r>
    </w:p>
    <w:p w:rsidR="00EB204F" w:rsidRPr="005618FF" w:rsidRDefault="00EB204F" w:rsidP="00EB204F">
      <w:pPr>
        <w:rPr>
          <w:b/>
          <w:i/>
          <w:szCs w:val="24"/>
        </w:rPr>
      </w:pPr>
    </w:p>
    <w:p w:rsidR="00EB204F" w:rsidRPr="005618FF" w:rsidRDefault="00EB204F" w:rsidP="00EB204F">
      <w:pPr>
        <w:rPr>
          <w:i/>
          <w:szCs w:val="24"/>
        </w:rPr>
      </w:pPr>
      <w:r w:rsidRPr="005618FF">
        <w:rPr>
          <w:i/>
          <w:szCs w:val="24"/>
        </w:rPr>
        <w:t>Kjørende til og fra aktiviteter/ arrangementer:</w:t>
      </w:r>
    </w:p>
    <w:p w:rsidR="00EB204F" w:rsidRPr="00EB204F" w:rsidRDefault="005618F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kjøre</w:t>
      </w:r>
      <w:r w:rsidR="00EB204F" w:rsidRPr="00EB204F">
        <w:rPr>
          <w:rFonts w:ascii="Times New Roman" w:hAnsi="Times New Roman" w:cs="Times New Roman"/>
          <w:sz w:val="24"/>
          <w:szCs w:val="24"/>
        </w:rPr>
        <w:t xml:space="preserve"> aktpågivende og viser sunne holdninger i trafikken</w:t>
      </w:r>
    </w:p>
    <w:p w:rsidR="00EB204F" w:rsidRPr="00EB204F" w:rsidRDefault="005618F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planlegge</w:t>
      </w:r>
      <w:r w:rsidR="00EB204F" w:rsidRPr="00EB204F">
        <w:rPr>
          <w:rFonts w:ascii="Times New Roman" w:hAnsi="Times New Roman" w:cs="Times New Roman"/>
          <w:sz w:val="24"/>
          <w:szCs w:val="24"/>
        </w:rPr>
        <w:t xml:space="preserve"> samkjøring med flere barn til samme aktivitet/ arrangement </w:t>
      </w:r>
    </w:p>
    <w:p w:rsidR="00EB204F" w:rsidRPr="005618FF" w:rsidRDefault="00EB204F" w:rsidP="005618F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FF">
        <w:rPr>
          <w:rFonts w:ascii="Times New Roman" w:hAnsi="Times New Roman" w:cs="Times New Roman"/>
          <w:sz w:val="24"/>
          <w:szCs w:val="24"/>
        </w:rPr>
        <w:t xml:space="preserve">benytte </w:t>
      </w:r>
      <w:proofErr w:type="spellStart"/>
      <w:r w:rsidRPr="005618FF">
        <w:rPr>
          <w:rFonts w:ascii="Times New Roman" w:hAnsi="Times New Roman" w:cs="Times New Roman"/>
          <w:sz w:val="24"/>
          <w:szCs w:val="24"/>
        </w:rPr>
        <w:t>handsfree</w:t>
      </w:r>
      <w:proofErr w:type="spellEnd"/>
      <w:r w:rsidRPr="005618FF">
        <w:rPr>
          <w:rFonts w:ascii="Times New Roman" w:hAnsi="Times New Roman" w:cs="Times New Roman"/>
          <w:sz w:val="24"/>
          <w:szCs w:val="24"/>
        </w:rPr>
        <w:t xml:space="preserve"> ved bruk av telefon under kjøring</w:t>
      </w:r>
    </w:p>
    <w:p w:rsidR="00B104AA" w:rsidRDefault="005618FF" w:rsidP="00B104AA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påse</w:t>
      </w:r>
      <w:r w:rsidR="00EB204F" w:rsidRPr="00EB204F">
        <w:rPr>
          <w:rFonts w:ascii="Times New Roman" w:hAnsi="Times New Roman" w:cs="Times New Roman"/>
          <w:sz w:val="24"/>
          <w:szCs w:val="24"/>
        </w:rPr>
        <w:t xml:space="preserve"> at alle i bilen er fastspent med setebelte</w:t>
      </w:r>
    </w:p>
    <w:p w:rsidR="00EB204F" w:rsidRPr="00B104AA" w:rsidRDefault="00EB204F" w:rsidP="00B104AA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4AA">
        <w:rPr>
          <w:rFonts w:ascii="Times New Roman" w:hAnsi="Times New Roman" w:cs="Times New Roman"/>
          <w:sz w:val="24"/>
          <w:szCs w:val="24"/>
        </w:rPr>
        <w:t>planlegge kjøringen slik at man unngår å rygge på stedet</w:t>
      </w:r>
      <w:r w:rsidR="005618FF" w:rsidRPr="00B104AA">
        <w:rPr>
          <w:rFonts w:ascii="Times New Roman" w:hAnsi="Times New Roman" w:cs="Times New Roman"/>
          <w:sz w:val="24"/>
          <w:szCs w:val="24"/>
        </w:rPr>
        <w:t>. Hvis man må rygge må man være spesielt oppmerksom på at ingen er bak bilen</w:t>
      </w:r>
    </w:p>
    <w:p w:rsidR="00EB204F" w:rsidRDefault="005618FF" w:rsidP="00EB204F">
      <w:pPr>
        <w:pStyle w:val="Listeavsnit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påse</w:t>
      </w:r>
      <w:r w:rsidR="00EB204F" w:rsidRPr="00EB204F">
        <w:rPr>
          <w:rFonts w:ascii="Times New Roman" w:hAnsi="Times New Roman" w:cs="Times New Roman"/>
          <w:sz w:val="24"/>
          <w:szCs w:val="24"/>
        </w:rPr>
        <w:t xml:space="preserve"> at bilen står slik at passasjerer trygt kan gå ut og inn</w:t>
      </w:r>
    </w:p>
    <w:p w:rsidR="009C0B2F" w:rsidRPr="005618FF" w:rsidRDefault="00B104AA" w:rsidP="005618FF">
      <w:pPr>
        <w:pStyle w:val="Listeavsnitt"/>
        <w:numPr>
          <w:ilvl w:val="0"/>
          <w:numId w:val="9"/>
        </w:numPr>
        <w:rPr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618FF" w:rsidRPr="005618FF">
        <w:rPr>
          <w:rFonts w:ascii="Times New Roman" w:hAnsi="Times New Roman" w:cs="Times New Roman"/>
          <w:sz w:val="24"/>
          <w:szCs w:val="24"/>
        </w:rPr>
        <w:t xml:space="preserve">ed leie av buss: bussen skal være utstyrt med </w:t>
      </w:r>
      <w:r w:rsidR="00EB204F" w:rsidRPr="005618FF">
        <w:rPr>
          <w:rFonts w:ascii="Times New Roman" w:hAnsi="Times New Roman" w:cs="Times New Roman"/>
          <w:sz w:val="24"/>
          <w:szCs w:val="24"/>
        </w:rPr>
        <w:t>trepunkts setebelter</w:t>
      </w:r>
      <w:r w:rsidR="005618FF" w:rsidRPr="005618FF">
        <w:rPr>
          <w:rFonts w:ascii="Times New Roman" w:hAnsi="Times New Roman" w:cs="Times New Roman"/>
          <w:sz w:val="24"/>
          <w:szCs w:val="24"/>
        </w:rPr>
        <w:t xml:space="preserve">, ha </w:t>
      </w:r>
      <w:r w:rsidR="00EB204F" w:rsidRPr="005618FF">
        <w:rPr>
          <w:rFonts w:ascii="Times New Roman" w:hAnsi="Times New Roman" w:cs="Times New Roman"/>
          <w:sz w:val="24"/>
          <w:szCs w:val="24"/>
        </w:rPr>
        <w:t>mi</w:t>
      </w:r>
      <w:r w:rsidR="005618FF" w:rsidRPr="005618FF">
        <w:rPr>
          <w:rFonts w:ascii="Times New Roman" w:hAnsi="Times New Roman" w:cs="Times New Roman"/>
          <w:sz w:val="24"/>
          <w:szCs w:val="24"/>
        </w:rPr>
        <w:t>nst mulig løst utstyr i bussen, b</w:t>
      </w:r>
      <w:r w:rsidR="00EB204F" w:rsidRPr="005618FF">
        <w:rPr>
          <w:rFonts w:ascii="Times New Roman" w:hAnsi="Times New Roman" w:cs="Times New Roman"/>
          <w:sz w:val="24"/>
          <w:szCs w:val="24"/>
        </w:rPr>
        <w:t>agasjen skal være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="005618FF" w:rsidRPr="005618F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</w:t>
      </w:r>
      <w:r w:rsidR="005618FF" w:rsidRPr="005618FF">
        <w:rPr>
          <w:rFonts w:ascii="Times New Roman" w:hAnsi="Times New Roman" w:cs="Times New Roman"/>
          <w:sz w:val="24"/>
          <w:szCs w:val="24"/>
        </w:rPr>
        <w:t>et</w:t>
      </w:r>
      <w:r w:rsidR="009C0B2F" w:rsidRPr="005618FF">
        <w:rPr>
          <w:i/>
          <w:szCs w:val="24"/>
        </w:rPr>
        <w:br w:type="page"/>
      </w:r>
    </w:p>
    <w:p w:rsidR="00EB204F" w:rsidRPr="00EB204F" w:rsidRDefault="00EB204F" w:rsidP="00EB204F">
      <w:pPr>
        <w:rPr>
          <w:i/>
          <w:szCs w:val="24"/>
        </w:rPr>
      </w:pPr>
      <w:r w:rsidRPr="00EB204F">
        <w:rPr>
          <w:i/>
          <w:szCs w:val="24"/>
        </w:rPr>
        <w:lastRenderedPageBreak/>
        <w:t>Vedlegg 2: Reisepolicy for ansattes ferdsel i trafikken</w:t>
      </w:r>
    </w:p>
    <w:p w:rsidR="00EB204F" w:rsidRPr="00EB204F" w:rsidRDefault="00EB204F" w:rsidP="00EB204F">
      <w:pPr>
        <w:rPr>
          <w:i/>
          <w:szCs w:val="24"/>
        </w:rPr>
      </w:pPr>
    </w:p>
    <w:p w:rsidR="00EB204F" w:rsidRPr="00EB204F" w:rsidRDefault="00EB204F" w:rsidP="00EB204F">
      <w:pPr>
        <w:rPr>
          <w:b/>
          <w:szCs w:val="24"/>
          <w:u w:val="single"/>
        </w:rPr>
      </w:pPr>
      <w:r w:rsidRPr="00EB204F">
        <w:rPr>
          <w:b/>
          <w:szCs w:val="24"/>
          <w:u w:val="single"/>
        </w:rPr>
        <w:t>Rutine for tjenestereiser for kommunalt ansatte i Bydel Østensjø</w:t>
      </w:r>
    </w:p>
    <w:p w:rsidR="00EB204F" w:rsidRPr="00EB204F" w:rsidRDefault="00EB204F" w:rsidP="00EB204F">
      <w:pPr>
        <w:rPr>
          <w:szCs w:val="24"/>
        </w:rPr>
      </w:pPr>
    </w:p>
    <w:p w:rsidR="00EB204F" w:rsidRDefault="00AF72A6" w:rsidP="00807312">
      <w:pPr>
        <w:rPr>
          <w:szCs w:val="24"/>
        </w:rPr>
      </w:pPr>
      <w:r w:rsidRPr="00AF72A6">
        <w:rPr>
          <w:szCs w:val="24"/>
        </w:rPr>
        <w:t xml:space="preserve">Ligger i </w:t>
      </w:r>
      <w:proofErr w:type="spellStart"/>
      <w:r w:rsidRPr="00AF72A6">
        <w:rPr>
          <w:szCs w:val="24"/>
        </w:rPr>
        <w:t>Compilo</w:t>
      </w:r>
      <w:proofErr w:type="spellEnd"/>
      <w:r w:rsidRPr="00AF72A6">
        <w:rPr>
          <w:szCs w:val="24"/>
        </w:rPr>
        <w:t xml:space="preserve"> på godkjenning</w:t>
      </w:r>
      <w:r w:rsidR="005618FF">
        <w:rPr>
          <w:szCs w:val="24"/>
        </w:rPr>
        <w:t xml:space="preserve">, se </w:t>
      </w:r>
      <w:r w:rsidR="00F771C1">
        <w:rPr>
          <w:szCs w:val="24"/>
        </w:rPr>
        <w:t xml:space="preserve">kopiert versjon </w:t>
      </w:r>
      <w:r w:rsidR="005618FF">
        <w:rPr>
          <w:szCs w:val="24"/>
        </w:rPr>
        <w:t>under</w:t>
      </w:r>
      <w:r w:rsidRPr="00AF72A6">
        <w:rPr>
          <w:szCs w:val="24"/>
        </w:rPr>
        <w:t>.</w:t>
      </w:r>
      <w:r w:rsidR="00A3185A" w:rsidRPr="00AF72A6">
        <w:rPr>
          <w:szCs w:val="24"/>
        </w:rPr>
        <w:t xml:space="preserve"> </w:t>
      </w:r>
    </w:p>
    <w:p w:rsidR="00F771C1" w:rsidRDefault="00F771C1" w:rsidP="00807312">
      <w:pPr>
        <w:rPr>
          <w:szCs w:val="24"/>
        </w:rPr>
      </w:pPr>
    </w:p>
    <w:p w:rsidR="00F771C1" w:rsidRDefault="00F771C1" w:rsidP="00807312">
      <w:pPr>
        <w:rPr>
          <w:szCs w:val="24"/>
        </w:rPr>
      </w:pPr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0" w:name="p1"/>
      <w:bookmarkEnd w:id="10"/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Formål </w:t>
      </w:r>
    </w:p>
    <w:p w:rsidR="00F771C1" w:rsidRDefault="00F771C1" w:rsidP="00F771C1">
      <w:pPr>
        <w:ind w:right="45"/>
        <w:textAlignment w:val="top"/>
        <w:rPr>
          <w:rFonts w:ascii="Verdana" w:hAnsi="Verdana"/>
          <w:color w:val="000000"/>
          <w:sz w:val="18"/>
          <w:szCs w:val="18"/>
          <w:bdr w:val="single" w:sz="6" w:space="2" w:color="CCCCCC" w:frame="1"/>
        </w:rPr>
      </w:pPr>
      <w:r>
        <w:rPr>
          <w:rFonts w:ascii="Verdana" w:hAnsi="Verdana"/>
          <w:color w:val="000000"/>
          <w:sz w:val="18"/>
          <w:szCs w:val="18"/>
          <w:bdr w:val="single" w:sz="6" w:space="2" w:color="CCCCCC" w:frame="1"/>
        </w:rPr>
        <w:t>Tjenestereiser skal skje på en sikker, økonomisk og miljøvennlig måte.</w:t>
      </w:r>
    </w:p>
    <w:p w:rsidR="00F771C1" w:rsidRDefault="00F771C1" w:rsidP="00F771C1">
      <w:pPr>
        <w:ind w:right="45"/>
        <w:textAlignment w:val="top"/>
        <w:rPr>
          <w:rFonts w:ascii="Verdana" w:hAnsi="Verdana"/>
          <w:color w:val="000000"/>
          <w:sz w:val="18"/>
          <w:szCs w:val="18"/>
          <w:bdr w:val="single" w:sz="6" w:space="2" w:color="CCCCCC" w:frame="1"/>
        </w:rPr>
      </w:pPr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1" w:name="p2"/>
      <w:bookmarkEnd w:id="11"/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Omfang/Virkeområde </w:t>
      </w:r>
    </w:p>
    <w:p w:rsidR="00F771C1" w:rsidRDefault="00F771C1" w:rsidP="00F771C1">
      <w:pPr>
        <w:ind w:right="45"/>
        <w:textAlignment w:val="top"/>
        <w:rPr>
          <w:rFonts w:ascii="Verdana" w:hAnsi="Verdana"/>
          <w:color w:val="000000"/>
          <w:sz w:val="18"/>
          <w:szCs w:val="18"/>
          <w:bdr w:val="single" w:sz="6" w:space="2" w:color="CCCCCC" w:frame="1"/>
        </w:rPr>
      </w:pPr>
      <w:r>
        <w:rPr>
          <w:rFonts w:ascii="Verdana" w:hAnsi="Verdana"/>
          <w:color w:val="000000"/>
          <w:sz w:val="18"/>
          <w:szCs w:val="18"/>
          <w:bdr w:val="single" w:sz="6" w:space="2" w:color="CCCCCC" w:frame="1"/>
        </w:rPr>
        <w:t>Prosedyren omfatter alle ansatte som reiser i arbeidstiden, og gjelder om man beveger seg til fots, på sykkel eller med motorisert kjøretøy. Prosedyren er overordnet de rutiner som er utarbeidet ved de enkelte tjenestestedene.</w:t>
      </w:r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2" w:name="p3"/>
      <w:bookmarkEnd w:id="12"/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Ansvar </w:t>
      </w:r>
    </w:p>
    <w:p w:rsidR="00F771C1" w:rsidRPr="00F771C1" w:rsidRDefault="00F771C1" w:rsidP="00F771C1">
      <w:pPr>
        <w:pStyle w:val="Listeavsnitt"/>
        <w:numPr>
          <w:ilvl w:val="0"/>
          <w:numId w:val="24"/>
        </w:num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r w:rsidRPr="00F771C1">
        <w:rPr>
          <w:rFonts w:ascii="Verdana" w:hAnsi="Verdana"/>
          <w:color w:val="000000"/>
          <w:sz w:val="18"/>
          <w:szCs w:val="18"/>
          <w:bdr w:val="single" w:sz="6" w:space="2" w:color="CCCCCC" w:frame="1"/>
        </w:rPr>
        <w:t>Alle ansatte har ansvar for å følge prosedyren</w:t>
      </w:r>
    </w:p>
    <w:p w:rsidR="00F771C1" w:rsidRPr="00F771C1" w:rsidRDefault="00F771C1" w:rsidP="00F771C1">
      <w:pPr>
        <w:pStyle w:val="Listeavsnitt"/>
        <w:numPr>
          <w:ilvl w:val="0"/>
          <w:numId w:val="24"/>
        </w:num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r w:rsidRPr="00F771C1">
        <w:rPr>
          <w:rFonts w:ascii="Verdana" w:hAnsi="Verdana"/>
          <w:color w:val="000000"/>
          <w:sz w:val="18"/>
          <w:szCs w:val="18"/>
          <w:bdr w:val="single" w:sz="6" w:space="2" w:color="CCCCCC" w:frame="1"/>
        </w:rPr>
        <w:t>Tjenesteledere har ansvar for å gjøre prosedyren kjent</w:t>
      </w:r>
    </w:p>
    <w:p w:rsidR="00F771C1" w:rsidRDefault="00F771C1" w:rsidP="00F771C1">
      <w:pPr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3" w:name="p4"/>
      <w:bookmarkEnd w:id="13"/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Aktivitet/beskrivelse </w:t>
      </w:r>
    </w:p>
    <w:p w:rsidR="00F771C1" w:rsidRPr="00F771C1" w:rsidRDefault="00F771C1" w:rsidP="00F771C1">
      <w:pPr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Ansatte skal ha kunnskap om og forstå viktigheten av sikker, økonomisk og miljøtilpasset transport, og framstå som positive forbilder i trafikken.</w:t>
      </w:r>
    </w:p>
    <w:p w:rsidR="00F771C1" w:rsidRDefault="00F771C1" w:rsidP="00F771C1">
      <w:pPr>
        <w:pStyle w:val="NormalWeb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Det er tilrettelagt for bruk av ruterkort, el-sykler, el-biler og sykkelgodtgjøring, og det forventes at ansatte fortrinnsvis velger et av disse alternativene.</w:t>
      </w:r>
    </w:p>
    <w:p w:rsidR="00F771C1" w:rsidRDefault="00F771C1" w:rsidP="00F771C1">
      <w:pPr>
        <w:pStyle w:val="NormalWeb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Style w:val="Utheving"/>
          <w:rFonts w:ascii="Verdana" w:hAnsi="Verdana"/>
          <w:sz w:val="18"/>
          <w:szCs w:val="18"/>
          <w:bdr w:val="single" w:sz="6" w:space="2" w:color="CCCCCC" w:frame="1"/>
        </w:rPr>
        <w:t xml:space="preserve">Ansatte som reiser i arbeidstiden skal: </w:t>
      </w:r>
    </w:p>
    <w:p w:rsidR="00F771C1" w:rsidRDefault="00F771C1" w:rsidP="00F771C1">
      <w:pPr>
        <w:numPr>
          <w:ilvl w:val="0"/>
          <w:numId w:val="19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velge det mest miljøvennlige tiltaket; gange, sykkel, kollektivt, el-bil</w:t>
      </w:r>
    </w:p>
    <w:p w:rsidR="00F771C1" w:rsidRDefault="00F771C1" w:rsidP="00F771C1">
      <w:pPr>
        <w:numPr>
          <w:ilvl w:val="0"/>
          <w:numId w:val="19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ha gyldig førerkort når en kjører bil</w:t>
      </w:r>
    </w:p>
    <w:p w:rsidR="00F771C1" w:rsidRDefault="00F771C1" w:rsidP="00F771C1">
      <w:pPr>
        <w:numPr>
          <w:ilvl w:val="0"/>
          <w:numId w:val="19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følge gjeldende trafikklover og opptre hensynsfullt slik at bydelen framstår som en sikker aktør i trafikken</w:t>
      </w:r>
    </w:p>
    <w:p w:rsidR="00F771C1" w:rsidRDefault="00F771C1" w:rsidP="00F771C1">
      <w:pPr>
        <w:numPr>
          <w:ilvl w:val="0"/>
          <w:numId w:val="19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ved trafikkuhell skal fører sikre skadestedet, skademelding fylles ut på skadestedet, og meld fra til nærmeste leder</w:t>
      </w:r>
    </w:p>
    <w:p w:rsidR="00F771C1" w:rsidRDefault="00F771C1" w:rsidP="00F771C1">
      <w:pPr>
        <w:pStyle w:val="NormalWeb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Style w:val="Utheving"/>
          <w:rFonts w:ascii="Verdana" w:hAnsi="Verdana"/>
          <w:sz w:val="18"/>
          <w:szCs w:val="18"/>
          <w:bdr w:val="single" w:sz="6" w:space="2" w:color="CCCCCC" w:frame="1"/>
        </w:rPr>
        <w:t>Gående:</w:t>
      </w:r>
    </w:p>
    <w:p w:rsidR="00F771C1" w:rsidRDefault="00F771C1" w:rsidP="00F771C1">
      <w:pPr>
        <w:numPr>
          <w:ilvl w:val="0"/>
          <w:numId w:val="20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velge fortau og gangstier/ gangveier der det er mulig</w:t>
      </w:r>
    </w:p>
    <w:p w:rsidR="00F771C1" w:rsidRDefault="00F771C1" w:rsidP="00F771C1">
      <w:pPr>
        <w:numPr>
          <w:ilvl w:val="0"/>
          <w:numId w:val="20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bruke refleks ved ferdsel i mørket</w:t>
      </w:r>
    </w:p>
    <w:p w:rsidR="00F771C1" w:rsidRDefault="00F771C1" w:rsidP="00F771C1">
      <w:pPr>
        <w:pStyle w:val="NormalWeb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Style w:val="Utheving"/>
          <w:rFonts w:ascii="Verdana" w:hAnsi="Verdana"/>
          <w:sz w:val="18"/>
          <w:szCs w:val="18"/>
          <w:bdr w:val="single" w:sz="6" w:space="2" w:color="CCCCCC" w:frame="1"/>
        </w:rPr>
        <w:t>Syklende: </w:t>
      </w:r>
    </w:p>
    <w:p w:rsidR="00F771C1" w:rsidRDefault="00F771C1" w:rsidP="00F771C1">
      <w:pPr>
        <w:numPr>
          <w:ilvl w:val="0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velge sykkelveier og -stier der det er mulig</w:t>
      </w:r>
    </w:p>
    <w:p w:rsidR="00F771C1" w:rsidRDefault="00F771C1" w:rsidP="00F771C1">
      <w:pPr>
        <w:numPr>
          <w:ilvl w:val="0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bruke sykkelhjelm</w:t>
      </w:r>
    </w:p>
    <w:p w:rsidR="00F771C1" w:rsidRDefault="00F771C1" w:rsidP="00F771C1">
      <w:pPr>
        <w:numPr>
          <w:ilvl w:val="0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vike for gående over fotgjengerfelt</w:t>
      </w:r>
    </w:p>
    <w:p w:rsidR="00F771C1" w:rsidRDefault="00F771C1" w:rsidP="00F771C1">
      <w:pPr>
        <w:numPr>
          <w:ilvl w:val="0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lastRenderedPageBreak/>
        <w:t>bruke refleks ved ferdsel i mørket</w:t>
      </w:r>
    </w:p>
    <w:p w:rsidR="00F771C1" w:rsidRDefault="00F771C1" w:rsidP="00F771C1">
      <w:pPr>
        <w:numPr>
          <w:ilvl w:val="0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 xml:space="preserve">sykkelen har riktig utstyr: </w:t>
      </w:r>
    </w:p>
    <w:p w:rsidR="00F771C1" w:rsidRDefault="00F771C1" w:rsidP="00F771C1">
      <w:pPr>
        <w:numPr>
          <w:ilvl w:val="1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ringeklokke</w:t>
      </w:r>
    </w:p>
    <w:p w:rsidR="00F771C1" w:rsidRDefault="00F771C1" w:rsidP="00F771C1">
      <w:pPr>
        <w:numPr>
          <w:ilvl w:val="1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rød refleks bak, og gul/ hvit refleks på begge sider av pedalene</w:t>
      </w:r>
    </w:p>
    <w:p w:rsidR="00F771C1" w:rsidRDefault="00F771C1" w:rsidP="00F771C1">
      <w:pPr>
        <w:numPr>
          <w:ilvl w:val="1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to separate bremser som virker uavhengig av hverandre, den ene bremsen skal virke på forhjulet og den andre på bakhjulet</w:t>
      </w:r>
    </w:p>
    <w:p w:rsidR="00F771C1" w:rsidRDefault="00F771C1" w:rsidP="00F771C1">
      <w:pPr>
        <w:numPr>
          <w:ilvl w:val="1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ved sykling i mørket er sykkelen utstyrt med lys foran og bak</w:t>
      </w:r>
    </w:p>
    <w:p w:rsidR="00F771C1" w:rsidRDefault="00F771C1" w:rsidP="00F771C1">
      <w:pPr>
        <w:numPr>
          <w:ilvl w:val="1"/>
          <w:numId w:val="21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dekk tilpasset årstiden</w:t>
      </w:r>
    </w:p>
    <w:p w:rsidR="00F771C1" w:rsidRDefault="00F771C1" w:rsidP="00F771C1">
      <w:pPr>
        <w:pStyle w:val="NormalWeb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Style w:val="Utheving"/>
          <w:rFonts w:ascii="Verdana" w:hAnsi="Verdana"/>
          <w:sz w:val="18"/>
          <w:szCs w:val="18"/>
          <w:bdr w:val="single" w:sz="6" w:space="2" w:color="CCCCCC" w:frame="1"/>
        </w:rPr>
        <w:t>Gode eksempler ved bruk av bil:</w:t>
      </w:r>
    </w:p>
    <w:p w:rsidR="00F771C1" w:rsidRDefault="00F771C1" w:rsidP="00F771C1">
      <w:pPr>
        <w:numPr>
          <w:ilvl w:val="0"/>
          <w:numId w:val="22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alltid beregne god tid</w:t>
      </w:r>
    </w:p>
    <w:p w:rsidR="00F771C1" w:rsidRDefault="00F771C1" w:rsidP="00F771C1">
      <w:pPr>
        <w:numPr>
          <w:ilvl w:val="0"/>
          <w:numId w:val="22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rygge bilen inn ved parkering der det er mulig. Planlegg kjøringen slik at man unngår å rygge på stedet. Hvis du må rygge, vær spesielt oppmerksom på at ingen er bak bilen</w:t>
      </w:r>
    </w:p>
    <w:p w:rsidR="00F771C1" w:rsidRDefault="00F771C1" w:rsidP="00F771C1">
      <w:pPr>
        <w:numPr>
          <w:ilvl w:val="0"/>
          <w:numId w:val="22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er bevisst sitt ansvar, og påser at alle i bilen er fastspent med setebelte på riktig måte</w:t>
      </w:r>
    </w:p>
    <w:p w:rsidR="00F771C1" w:rsidRDefault="00F771C1" w:rsidP="00F771C1">
      <w:pPr>
        <w:numPr>
          <w:ilvl w:val="0"/>
          <w:numId w:val="22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påse at bilen står slik at passasjerer trygt kan gå ut og inn</w:t>
      </w:r>
    </w:p>
    <w:p w:rsidR="00F771C1" w:rsidRDefault="00F771C1" w:rsidP="00F771C1">
      <w:pPr>
        <w:numPr>
          <w:ilvl w:val="0"/>
          <w:numId w:val="22"/>
        </w:numPr>
        <w:spacing w:before="100" w:beforeAutospacing="1" w:after="100" w:afterAutospacing="1"/>
        <w:textAlignment w:val="top"/>
        <w:rPr>
          <w:rFonts w:ascii="Verdana" w:hAnsi="Verdana"/>
          <w:sz w:val="18"/>
          <w:szCs w:val="18"/>
          <w:bdr w:val="single" w:sz="6" w:space="2" w:color="CCCCCC" w:frame="1"/>
        </w:rPr>
      </w:pPr>
      <w:r>
        <w:rPr>
          <w:rFonts w:ascii="Verdana" w:hAnsi="Verdana"/>
          <w:sz w:val="18"/>
          <w:szCs w:val="18"/>
          <w:bdr w:val="single" w:sz="6" w:space="2" w:color="CCCCCC" w:frame="1"/>
        </w:rPr>
        <w:t>om du som passasjer opplever høy risiko skal du be føreren om å kjøre forsvarlig</w:t>
      </w:r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Bilder og illustrasjoner </w:t>
      </w:r>
    </w:p>
    <w:p w:rsidR="00F771C1" w:rsidRDefault="00F771C1" w:rsidP="00F771C1">
      <w:pPr>
        <w:ind w:right="45"/>
        <w:textAlignment w:val="top"/>
        <w:rPr>
          <w:rFonts w:ascii="Verdana" w:hAnsi="Verdana"/>
          <w:color w:val="000000"/>
          <w:sz w:val="18"/>
          <w:szCs w:val="18"/>
          <w:bdr w:val="single" w:sz="6" w:space="2" w:color="CCCCCC" w:frame="1"/>
        </w:rPr>
      </w:pPr>
      <w:r>
        <w:rPr>
          <w:rFonts w:ascii="Verdana" w:hAnsi="Verdana"/>
          <w:color w:val="000000"/>
          <w:sz w:val="18"/>
          <w:szCs w:val="18"/>
          <w:bdr w:val="single" w:sz="6" w:space="2" w:color="CCCCCC" w:frame="1"/>
        </w:rPr>
        <w:t>0 bilder tilknyttet</w:t>
      </w:r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4" w:name="p6"/>
      <w:bookmarkEnd w:id="14"/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Vedlegg </w:t>
      </w:r>
    </w:p>
    <w:p w:rsidR="00F771C1" w:rsidRDefault="00F771C1" w:rsidP="00F771C1">
      <w:pPr>
        <w:shd w:val="clear" w:color="auto" w:fill="FFFFFF"/>
        <w:ind w:right="45"/>
        <w:textAlignment w:val="top"/>
        <w:rPr>
          <w:rFonts w:ascii="Verdana" w:hAnsi="Verdana"/>
          <w:color w:val="333333"/>
          <w:sz w:val="18"/>
          <w:szCs w:val="18"/>
          <w:bdr w:val="single" w:sz="6" w:space="2" w:color="CCCCCC" w:frame="1"/>
        </w:rPr>
      </w:pPr>
      <w:r>
        <w:rPr>
          <w:rFonts w:ascii="Verdana" w:hAnsi="Verdana"/>
          <w:color w:val="333333"/>
          <w:sz w:val="18"/>
          <w:szCs w:val="18"/>
          <w:bdr w:val="single" w:sz="6" w:space="2" w:color="CCCCCC" w:frame="1"/>
        </w:rPr>
        <w:t>Ingen elementer</w:t>
      </w:r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5" w:name="p7"/>
      <w:bookmarkEnd w:id="15"/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Kompetanse </w:t>
      </w:r>
    </w:p>
    <w:p w:rsidR="00F771C1" w:rsidRDefault="00F771C1" w:rsidP="00F771C1">
      <w:pPr>
        <w:ind w:right="45"/>
        <w:textAlignment w:val="top"/>
        <w:rPr>
          <w:rFonts w:ascii="Verdana" w:hAnsi="Verdana"/>
          <w:color w:val="000000"/>
          <w:sz w:val="18"/>
          <w:szCs w:val="18"/>
          <w:bdr w:val="single" w:sz="6" w:space="2" w:color="CCCCCC" w:frame="1"/>
        </w:rPr>
      </w:pPr>
      <w:hyperlink r:id="rId9" w:history="1">
        <w:r>
          <w:rPr>
            <w:rStyle w:val="Hyperkobling"/>
            <w:rFonts w:ascii="Verdana" w:hAnsi="Verdana"/>
            <w:sz w:val="18"/>
            <w:szCs w:val="18"/>
            <w:bdr w:val="single" w:sz="6" w:space="2" w:color="CCCCCC" w:frame="1"/>
          </w:rPr>
          <w:t>Informasjon om trafikksikker bydel fra Trygg Trafikk</w:t>
        </w:r>
      </w:hyperlink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6" w:name="p8"/>
      <w:bookmarkEnd w:id="16"/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Hjemmel </w:t>
      </w:r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7" w:name="p9"/>
      <w:bookmarkEnd w:id="17"/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Utstyr og referanser </w:t>
      </w:r>
    </w:p>
    <w:p w:rsidR="00F771C1" w:rsidRDefault="00F771C1" w:rsidP="00F771C1">
      <w:pPr>
        <w:ind w:right="45"/>
        <w:textAlignment w:val="top"/>
        <w:outlineLvl w:val="2"/>
        <w:rPr>
          <w:rFonts w:ascii="Verdana" w:hAnsi="Verdana"/>
          <w:color w:val="CC3300"/>
          <w:sz w:val="21"/>
          <w:szCs w:val="21"/>
          <w:bdr w:val="single" w:sz="6" w:space="2" w:color="CCCCCC" w:frame="1"/>
        </w:rPr>
      </w:pPr>
      <w:bookmarkStart w:id="18" w:name="p10"/>
      <w:bookmarkEnd w:id="18"/>
      <w:r>
        <w:rPr>
          <w:rFonts w:ascii="Verdana" w:hAnsi="Verdana"/>
          <w:color w:val="CC3300"/>
          <w:sz w:val="21"/>
          <w:szCs w:val="21"/>
          <w:bdr w:val="single" w:sz="6" w:space="2" w:color="CCCCCC" w:frame="1"/>
        </w:rPr>
        <w:t xml:space="preserve">Avvik - kontrollspørsmål </w:t>
      </w:r>
    </w:p>
    <w:p w:rsidR="00F771C1" w:rsidRDefault="00F771C1" w:rsidP="00F771C1">
      <w:pPr>
        <w:numPr>
          <w:ilvl w:val="0"/>
          <w:numId w:val="23"/>
        </w:numPr>
        <w:spacing w:before="100" w:beforeAutospacing="1" w:after="100" w:afterAutospacing="1"/>
        <w:ind w:right="45"/>
        <w:textAlignment w:val="top"/>
        <w:rPr>
          <w:rFonts w:ascii="Verdana" w:hAnsi="Verdana"/>
          <w:color w:val="000000"/>
          <w:sz w:val="18"/>
          <w:szCs w:val="18"/>
          <w:bdr w:val="single" w:sz="6" w:space="2" w:color="CCCCCC" w:frame="1"/>
        </w:rPr>
      </w:pPr>
      <w:r>
        <w:rPr>
          <w:rFonts w:ascii="Verdana" w:hAnsi="Verdana"/>
          <w:color w:val="000000"/>
          <w:sz w:val="18"/>
          <w:szCs w:val="18"/>
          <w:bdr w:val="single" w:sz="6" w:space="2" w:color="CCCCCC" w:frame="1"/>
        </w:rPr>
        <w:t>Leder har gjort ansatte kjent med prosedyren</w:t>
      </w:r>
    </w:p>
    <w:p w:rsidR="00F771C1" w:rsidRDefault="00F771C1" w:rsidP="00F771C1">
      <w:pPr>
        <w:ind w:right="45"/>
        <w:textAlignment w:val="top"/>
        <w:rPr>
          <w:rFonts w:ascii="Verdana" w:hAnsi="Verdana"/>
          <w:color w:val="000000"/>
          <w:sz w:val="18"/>
          <w:szCs w:val="18"/>
          <w:bdr w:val="single" w:sz="6" w:space="2" w:color="CCCCCC" w:frame="1"/>
        </w:rPr>
      </w:pPr>
      <w:r>
        <w:rPr>
          <w:rStyle w:val="Sterk"/>
          <w:rFonts w:ascii="Verdana" w:hAnsi="Verdana"/>
          <w:color w:val="000000"/>
          <w:sz w:val="18"/>
          <w:szCs w:val="18"/>
          <w:bdr w:val="single" w:sz="6" w:space="2" w:color="CCCCCC" w:frame="1"/>
        </w:rPr>
        <w:t>Avvik</w:t>
      </w:r>
      <w:r>
        <w:rPr>
          <w:rFonts w:ascii="Verdana" w:hAnsi="Verdana"/>
          <w:color w:val="000000"/>
          <w:sz w:val="18"/>
          <w:szCs w:val="18"/>
          <w:bdr w:val="single" w:sz="6" w:space="2" w:color="CCCCCC" w:frame="1"/>
        </w:rPr>
        <w:br/>
        <w:t>Er svaret nei på kontrollspørsmålet skal det meldes avvik</w:t>
      </w:r>
      <w:r>
        <w:rPr>
          <w:rStyle w:val="Utheving"/>
          <w:rFonts w:ascii="Verdana" w:hAnsi="Verdana"/>
          <w:color w:val="000000"/>
          <w:sz w:val="18"/>
          <w:szCs w:val="18"/>
          <w:bdr w:val="single" w:sz="6" w:space="2" w:color="CCCCCC" w:frame="1"/>
        </w:rPr>
        <w:t>.</w:t>
      </w:r>
    </w:p>
    <w:p w:rsidR="005618FF" w:rsidRDefault="005618FF" w:rsidP="00807312"/>
    <w:p w:rsidR="00463F77" w:rsidRDefault="00463F77" w:rsidP="00807312"/>
    <w:p w:rsidR="00F771C1" w:rsidRDefault="00F771C1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463F77" w:rsidRDefault="00463F77" w:rsidP="00807312">
      <w:pPr>
        <w:rPr>
          <w:i/>
        </w:rPr>
      </w:pPr>
      <w:r>
        <w:rPr>
          <w:i/>
        </w:rPr>
        <w:lastRenderedPageBreak/>
        <w:t>Vedlegg 3: brev til lag (idrett)</w:t>
      </w:r>
    </w:p>
    <w:p w:rsidR="00463F77" w:rsidRDefault="00463F77" w:rsidP="00807312">
      <w:pPr>
        <w:rPr>
          <w:i/>
        </w:rPr>
      </w:pPr>
    </w:p>
    <w:p w:rsidR="00463F77" w:rsidRDefault="00463F77" w:rsidP="00463F77">
      <w:pPr>
        <w:rPr>
          <w:szCs w:val="24"/>
        </w:rPr>
      </w:pPr>
      <w:r w:rsidRPr="00012B69">
        <w:rPr>
          <w:szCs w:val="24"/>
        </w:rPr>
        <w:t xml:space="preserve">Det er politisk vedtatt at Bydel Østensjø skal bli godkjent som Trafikksikker Bydel av Trygg Trafikk. </w:t>
      </w:r>
    </w:p>
    <w:p w:rsidR="00463F77" w:rsidRPr="00012B69" w:rsidRDefault="00463F77" w:rsidP="00463F77">
      <w:pPr>
        <w:rPr>
          <w:szCs w:val="24"/>
        </w:rPr>
      </w:pPr>
    </w:p>
    <w:p w:rsidR="00463F77" w:rsidRDefault="00463F77" w:rsidP="00463F77">
      <w:pPr>
        <w:rPr>
          <w:szCs w:val="24"/>
        </w:rPr>
      </w:pPr>
      <w:r w:rsidRPr="00012B69">
        <w:rPr>
          <w:szCs w:val="24"/>
        </w:rPr>
        <w:t xml:space="preserve">Trafikksikker Bydel handler om systematisk arbeid for et trygt lokalmiljø, og det er ønskelig at lag og organisasjoner bidrar til å øke bevisstheten på hvordan medlemmer av organisasjonen skal opptre i trafikken, både til fots, på sykkel eller ved bruk av motorisert kjøretøy. </w:t>
      </w:r>
    </w:p>
    <w:p w:rsidR="00463F77" w:rsidRPr="00012B69" w:rsidRDefault="00463F77" w:rsidP="00463F77">
      <w:pPr>
        <w:rPr>
          <w:szCs w:val="24"/>
        </w:rPr>
      </w:pPr>
    </w:p>
    <w:p w:rsidR="00463F77" w:rsidRDefault="00463F77" w:rsidP="00463F77">
      <w:pPr>
        <w:rPr>
          <w:szCs w:val="24"/>
        </w:rPr>
      </w:pPr>
      <w:r w:rsidRPr="00012B69">
        <w:rPr>
          <w:szCs w:val="24"/>
        </w:rPr>
        <w:t>Bydelen har tidligere informert om arbeidet med å bli Trafikksikker Bydel, og har bedt om innspill fra Idrettens Samarbeidsutvalg Østensjø om hvordan man kan stimulere medlemmene til å gå og sykle mer.</w:t>
      </w:r>
    </w:p>
    <w:p w:rsidR="00463F77" w:rsidRPr="00012B69" w:rsidRDefault="00463F77" w:rsidP="00463F77">
      <w:pPr>
        <w:rPr>
          <w:szCs w:val="24"/>
        </w:rPr>
      </w:pPr>
    </w:p>
    <w:p w:rsidR="00463F77" w:rsidRPr="00012B69" w:rsidRDefault="00463F77" w:rsidP="00463F77">
      <w:pPr>
        <w:rPr>
          <w:szCs w:val="24"/>
        </w:rPr>
      </w:pPr>
      <w:r w:rsidRPr="00012B69">
        <w:rPr>
          <w:szCs w:val="24"/>
        </w:rPr>
        <w:t xml:space="preserve">Med bakgrunn i dette har bydelen utarbeidet forslag til «reisepolicy for frivillige lag og organisasjoner», se vedlegg. Det oppfordres til at denne reisepolicyen, eventuell egen reisepolicy, gjøres kjent for lagets/ organisasjonens medlemmer med familie, eksempelvis ved at </w:t>
      </w:r>
    </w:p>
    <w:p w:rsidR="00463F77" w:rsidRPr="00012B69" w:rsidRDefault="00463F77" w:rsidP="00463F77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12B69">
        <w:rPr>
          <w:rFonts w:ascii="Times New Roman" w:hAnsi="Times New Roman" w:cs="Times New Roman"/>
          <w:sz w:val="24"/>
          <w:szCs w:val="24"/>
        </w:rPr>
        <w:t xml:space="preserve">trenere/ lagledere tar opp tema og minner om retningslinjene på foreldremøter </w:t>
      </w:r>
    </w:p>
    <w:p w:rsidR="00463F77" w:rsidRPr="00012B69" w:rsidRDefault="00463F77" w:rsidP="00463F77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12B69">
        <w:rPr>
          <w:rFonts w:ascii="Times New Roman" w:hAnsi="Times New Roman" w:cs="Times New Roman"/>
          <w:sz w:val="24"/>
          <w:szCs w:val="24"/>
        </w:rPr>
        <w:t>lagets reisepolicy synliggjøres på egen hjemmeside</w:t>
      </w:r>
    </w:p>
    <w:p w:rsidR="00463F77" w:rsidRPr="00012B69" w:rsidRDefault="00463F77" w:rsidP="00463F77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12B69">
        <w:rPr>
          <w:rFonts w:ascii="Times New Roman" w:hAnsi="Times New Roman" w:cs="Times New Roman"/>
          <w:sz w:val="24"/>
          <w:szCs w:val="24"/>
        </w:rPr>
        <w:t>trafikksikkerhet tas opp som tema på møte med Idrettens Samarbeidsutvalg.</w:t>
      </w:r>
    </w:p>
    <w:p w:rsidR="00463F77" w:rsidRPr="00012B69" w:rsidRDefault="00463F77" w:rsidP="00463F77">
      <w:pPr>
        <w:rPr>
          <w:szCs w:val="24"/>
        </w:rPr>
      </w:pPr>
      <w:r w:rsidRPr="00012B69">
        <w:rPr>
          <w:szCs w:val="24"/>
        </w:rPr>
        <w:t xml:space="preserve">I budsjett for 2017 er det vedtatt at lag og organisasjoner skal vise til hvordan trafikksikkerhet skal ivaretas, der det er aktuelt, når de søker om kulturmidler. </w:t>
      </w:r>
    </w:p>
    <w:p w:rsidR="00463F77" w:rsidRDefault="00463F77" w:rsidP="00807312">
      <w:pPr>
        <w:rPr>
          <w:i/>
        </w:rPr>
      </w:pPr>
    </w:p>
    <w:p w:rsidR="00463F77" w:rsidRDefault="00463F77" w:rsidP="00807312">
      <w:pPr>
        <w:rPr>
          <w:i/>
        </w:rPr>
      </w:pPr>
    </w:p>
    <w:p w:rsidR="00463F77" w:rsidRDefault="00463F77" w:rsidP="00807312">
      <w:pPr>
        <w:rPr>
          <w:i/>
        </w:rPr>
      </w:pPr>
    </w:p>
    <w:p w:rsidR="00463F77" w:rsidRDefault="00463F77" w:rsidP="00807312">
      <w:pPr>
        <w:rPr>
          <w:i/>
        </w:rPr>
      </w:pPr>
    </w:p>
    <w:p w:rsidR="00463F77" w:rsidRDefault="00463F77" w:rsidP="00807312">
      <w:pPr>
        <w:rPr>
          <w:i/>
        </w:rPr>
      </w:pPr>
    </w:p>
    <w:p w:rsidR="00F771C1" w:rsidRDefault="00F771C1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463F77" w:rsidRDefault="00463F77" w:rsidP="00807312">
      <w:pPr>
        <w:rPr>
          <w:i/>
        </w:rPr>
      </w:pPr>
      <w:r>
        <w:rPr>
          <w:i/>
        </w:rPr>
        <w:lastRenderedPageBreak/>
        <w:t>Vedlegg 4: brev til andre organisasjoner</w:t>
      </w:r>
    </w:p>
    <w:p w:rsidR="00463F77" w:rsidRDefault="00463F77" w:rsidP="00463F77">
      <w:pPr>
        <w:rPr>
          <w:szCs w:val="24"/>
        </w:rPr>
      </w:pPr>
      <w:r w:rsidRPr="00012B69">
        <w:rPr>
          <w:szCs w:val="24"/>
        </w:rPr>
        <w:t xml:space="preserve">Det er politisk vedtatt at Bydel Østensjø skal bli godkjent som Trafikksikker Bydel av Trygg Trafikk. </w:t>
      </w:r>
    </w:p>
    <w:p w:rsidR="00463F77" w:rsidRPr="00012B69" w:rsidRDefault="00463F77" w:rsidP="00463F77">
      <w:pPr>
        <w:rPr>
          <w:szCs w:val="24"/>
        </w:rPr>
      </w:pPr>
    </w:p>
    <w:p w:rsidR="00463F77" w:rsidRDefault="00463F77" w:rsidP="00463F77">
      <w:pPr>
        <w:rPr>
          <w:szCs w:val="24"/>
        </w:rPr>
      </w:pPr>
      <w:r w:rsidRPr="00012B69">
        <w:rPr>
          <w:szCs w:val="24"/>
        </w:rPr>
        <w:t xml:space="preserve">Trafikksikker Bydel handler om systematisk arbeid for et trygt lokalmiljø, og det er ønskelig at lag og organisasjoner bidrar til å øke bevisstheten på hvordan medlemmer av organisasjonen skal opptre i trafikken, både til fots, på sykkel eller ved bruk av motorisert kjøretøy. </w:t>
      </w:r>
    </w:p>
    <w:p w:rsidR="00463F77" w:rsidRPr="00012B69" w:rsidRDefault="00463F77" w:rsidP="00463F77">
      <w:pPr>
        <w:rPr>
          <w:szCs w:val="24"/>
        </w:rPr>
      </w:pPr>
    </w:p>
    <w:p w:rsidR="00463F77" w:rsidRDefault="00463F77" w:rsidP="00463F77">
      <w:pPr>
        <w:rPr>
          <w:szCs w:val="24"/>
        </w:rPr>
      </w:pPr>
      <w:r w:rsidRPr="00012B69">
        <w:rPr>
          <w:szCs w:val="24"/>
        </w:rPr>
        <w:t>Bydelen har tidligere informert om arbeidet med å bli Trafikksikker Bydel, og har bedt om innspill fra Idrettens Samarbeidsutvalg Østensjø om hvordan man kan stimulere medlemmene til å gå og sykle mer.</w:t>
      </w:r>
    </w:p>
    <w:p w:rsidR="00463F77" w:rsidRPr="00012B69" w:rsidRDefault="00463F77" w:rsidP="00463F77">
      <w:pPr>
        <w:rPr>
          <w:szCs w:val="24"/>
        </w:rPr>
      </w:pPr>
    </w:p>
    <w:p w:rsidR="00463F77" w:rsidRDefault="00463F77" w:rsidP="00463F77">
      <w:pPr>
        <w:rPr>
          <w:szCs w:val="24"/>
        </w:rPr>
      </w:pPr>
      <w:r w:rsidRPr="00012B69">
        <w:rPr>
          <w:szCs w:val="24"/>
        </w:rPr>
        <w:t xml:space="preserve">Med bakgrunn i dette har bydelen utarbeidet forslag til «reisepolicy for frivillige lag og organisasjoner», se vedlegg. Det oppfordres til at denne reisepolicyen, eventuell egen reisepolicy, gjøres kjent for </w:t>
      </w:r>
      <w:r>
        <w:rPr>
          <w:szCs w:val="24"/>
        </w:rPr>
        <w:t xml:space="preserve">organisasjonens </w:t>
      </w:r>
      <w:r w:rsidRPr="00012B69">
        <w:rPr>
          <w:szCs w:val="24"/>
        </w:rPr>
        <w:t xml:space="preserve">medlemmer </w:t>
      </w:r>
      <w:r>
        <w:rPr>
          <w:szCs w:val="24"/>
        </w:rPr>
        <w:t>med familie.</w:t>
      </w:r>
    </w:p>
    <w:p w:rsidR="00463F77" w:rsidRDefault="00463F77" w:rsidP="00463F77">
      <w:pPr>
        <w:rPr>
          <w:szCs w:val="24"/>
        </w:rPr>
      </w:pPr>
    </w:p>
    <w:p w:rsidR="00463F77" w:rsidRPr="00012B69" w:rsidRDefault="00463F77" w:rsidP="00463F77">
      <w:pPr>
        <w:rPr>
          <w:szCs w:val="24"/>
        </w:rPr>
      </w:pPr>
      <w:r w:rsidRPr="00012B69">
        <w:rPr>
          <w:szCs w:val="24"/>
        </w:rPr>
        <w:t xml:space="preserve">I budsjett for 2017 er det vedtatt at lag og organisasjoner skal vise til hvordan trafikksikkerhet skal ivaretas, der det er aktuelt, når de søker om kulturmidler. </w:t>
      </w:r>
    </w:p>
    <w:p w:rsidR="00463F77" w:rsidRPr="00463F77" w:rsidRDefault="00463F77" w:rsidP="00807312">
      <w:pPr>
        <w:rPr>
          <w:i/>
        </w:rPr>
      </w:pPr>
    </w:p>
    <w:sectPr w:rsidR="00463F77" w:rsidRPr="00463F77">
      <w:headerReference w:type="default" r:id="rId10"/>
      <w:headerReference w:type="first" r:id="rId11"/>
      <w:pgSz w:w="11907" w:h="16840" w:code="9"/>
      <w:pgMar w:top="1418" w:right="851" w:bottom="1418" w:left="1559" w:header="284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65" w:rsidRDefault="003075B5">
      <w:r>
        <w:separator/>
      </w:r>
    </w:p>
  </w:endnote>
  <w:endnote w:type="continuationSeparator" w:id="0">
    <w:p w:rsidR="00357965" w:rsidRDefault="0030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65" w:rsidRDefault="003075B5">
      <w:r>
        <w:separator/>
      </w:r>
    </w:p>
  </w:footnote>
  <w:footnote w:type="continuationSeparator" w:id="0">
    <w:p w:rsidR="00357965" w:rsidRDefault="0030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F7" w:rsidRDefault="00416FE7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F771C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F7" w:rsidRDefault="00F771C1">
    <w:pPr>
      <w:pStyle w:val="Topptekst"/>
      <w:rPr>
        <w:sz w:val="12"/>
      </w:rPr>
    </w:pPr>
  </w:p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324AF7">
      <w:trPr>
        <w:cantSplit/>
        <w:trHeight w:hRule="exact" w:val="200"/>
      </w:trPr>
      <w:tc>
        <w:tcPr>
          <w:tcW w:w="1378" w:type="dxa"/>
          <w:vMerge w:val="restart"/>
          <w:vAlign w:val="center"/>
        </w:tcPr>
        <w:p w:rsidR="00324AF7" w:rsidRDefault="00416FE7">
          <w:pPr>
            <w:pStyle w:val="Topptekst"/>
            <w:rPr>
              <w:sz w:val="32"/>
            </w:rPr>
          </w:pPr>
          <w:bookmarkStart w:id="19" w:name="Topp_logo" w:colFirst="0" w:colLast="0"/>
          <w:r>
            <w:rPr>
              <w:noProof/>
              <w:sz w:val="32"/>
            </w:rPr>
            <w:drawing>
              <wp:inline distT="0" distB="0" distL="0" distR="0" wp14:anchorId="38B3C02F" wp14:editId="62E08C8F">
                <wp:extent cx="768350" cy="908050"/>
                <wp:effectExtent l="0" t="0" r="0" b="6350"/>
                <wp:docPr id="1" name="Bilde 1" descr="By_Vaapen_Sv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</w:tcPr>
        <w:p w:rsidR="00324AF7" w:rsidRDefault="00F771C1">
          <w:pPr>
            <w:pStyle w:val="Topptekst"/>
            <w:rPr>
              <w:sz w:val="32"/>
            </w:rPr>
          </w:pPr>
        </w:p>
      </w:tc>
      <w:tc>
        <w:tcPr>
          <w:tcW w:w="8107" w:type="dxa"/>
        </w:tcPr>
        <w:p w:rsidR="00324AF7" w:rsidRDefault="00F771C1">
          <w:pPr>
            <w:pStyle w:val="Topptekst"/>
            <w:rPr>
              <w:sz w:val="32"/>
            </w:rPr>
          </w:pPr>
        </w:p>
      </w:tc>
    </w:tr>
    <w:tr w:rsidR="00324AF7">
      <w:trPr>
        <w:cantSplit/>
        <w:trHeight w:hRule="exact" w:val="380"/>
      </w:trPr>
      <w:tc>
        <w:tcPr>
          <w:tcW w:w="1378" w:type="dxa"/>
          <w:vMerge/>
        </w:tcPr>
        <w:p w:rsidR="00324AF7" w:rsidRDefault="00F771C1">
          <w:pPr>
            <w:pStyle w:val="Topptekst"/>
            <w:spacing w:before="40"/>
            <w:rPr>
              <w:sz w:val="32"/>
            </w:rPr>
          </w:pPr>
          <w:bookmarkStart w:id="20" w:name="T1" w:colFirst="2" w:colLast="2"/>
          <w:bookmarkEnd w:id="19"/>
        </w:p>
      </w:tc>
      <w:tc>
        <w:tcPr>
          <w:tcW w:w="85" w:type="dxa"/>
        </w:tcPr>
        <w:p w:rsidR="00324AF7" w:rsidRDefault="00F771C1">
          <w:pPr>
            <w:pStyle w:val="Topptekst"/>
            <w:spacing w:before="40"/>
            <w:rPr>
              <w:sz w:val="32"/>
            </w:rPr>
          </w:pPr>
        </w:p>
      </w:tc>
      <w:tc>
        <w:tcPr>
          <w:tcW w:w="8107" w:type="dxa"/>
        </w:tcPr>
        <w:p w:rsidR="00324AF7" w:rsidRDefault="00416FE7">
          <w:pPr>
            <w:pStyle w:val="Topptekst"/>
            <w:spacing w:before="40"/>
            <w:rPr>
              <w:sz w:val="32"/>
            </w:rPr>
          </w:pPr>
          <w:r>
            <w:rPr>
              <w:sz w:val="32"/>
            </w:rPr>
            <w:t>Oslo kommune</w:t>
          </w:r>
        </w:p>
        <w:p w:rsidR="00E53D9A" w:rsidRDefault="00E53D9A">
          <w:pPr>
            <w:pStyle w:val="Topptekst"/>
            <w:spacing w:before="40"/>
            <w:rPr>
              <w:sz w:val="32"/>
            </w:rPr>
          </w:pPr>
          <w:r>
            <w:rPr>
              <w:sz w:val="32"/>
            </w:rPr>
            <w:t>By</w:t>
          </w:r>
        </w:p>
      </w:tc>
    </w:tr>
    <w:tr w:rsidR="00324AF7">
      <w:trPr>
        <w:cantSplit/>
      </w:trPr>
      <w:tc>
        <w:tcPr>
          <w:tcW w:w="1378" w:type="dxa"/>
          <w:vMerge/>
        </w:tcPr>
        <w:p w:rsidR="00324AF7" w:rsidRDefault="00F771C1">
          <w:pPr>
            <w:pStyle w:val="Topptekst"/>
            <w:rPr>
              <w:b/>
              <w:sz w:val="32"/>
            </w:rPr>
          </w:pPr>
          <w:bookmarkStart w:id="21" w:name="T2" w:colFirst="2" w:colLast="2"/>
          <w:bookmarkEnd w:id="20"/>
        </w:p>
      </w:tc>
      <w:tc>
        <w:tcPr>
          <w:tcW w:w="85" w:type="dxa"/>
        </w:tcPr>
        <w:p w:rsidR="00324AF7" w:rsidRDefault="00F771C1">
          <w:pPr>
            <w:pStyle w:val="Topptekst"/>
            <w:rPr>
              <w:b/>
              <w:sz w:val="32"/>
            </w:rPr>
          </w:pPr>
        </w:p>
      </w:tc>
      <w:tc>
        <w:tcPr>
          <w:tcW w:w="8107" w:type="dxa"/>
        </w:tcPr>
        <w:p w:rsidR="00324AF7" w:rsidRDefault="00E53D9A">
          <w:pPr>
            <w:pStyle w:val="Topptekst"/>
            <w:rPr>
              <w:b/>
              <w:sz w:val="32"/>
            </w:rPr>
          </w:pPr>
          <w:r>
            <w:rPr>
              <w:b/>
              <w:sz w:val="32"/>
            </w:rPr>
            <w:t>Bydel Østensjø</w:t>
          </w:r>
        </w:p>
      </w:tc>
    </w:tr>
    <w:tr w:rsidR="00324AF7">
      <w:trPr>
        <w:cantSplit/>
        <w:trHeight w:hRule="exact" w:val="480"/>
      </w:trPr>
      <w:tc>
        <w:tcPr>
          <w:tcW w:w="1378" w:type="dxa"/>
          <w:vMerge/>
        </w:tcPr>
        <w:p w:rsidR="00324AF7" w:rsidRDefault="00F771C1">
          <w:pPr>
            <w:pStyle w:val="Topptekst"/>
            <w:spacing w:before="120"/>
            <w:rPr>
              <w:sz w:val="32"/>
            </w:rPr>
          </w:pPr>
          <w:bookmarkStart w:id="22" w:name="T3" w:colFirst="2" w:colLast="2"/>
          <w:bookmarkEnd w:id="21"/>
        </w:p>
      </w:tc>
      <w:tc>
        <w:tcPr>
          <w:tcW w:w="85" w:type="dxa"/>
        </w:tcPr>
        <w:p w:rsidR="00324AF7" w:rsidRDefault="00F771C1">
          <w:pPr>
            <w:pStyle w:val="Topptekst"/>
            <w:spacing w:before="120"/>
            <w:rPr>
              <w:sz w:val="32"/>
            </w:rPr>
          </w:pPr>
        </w:p>
      </w:tc>
      <w:tc>
        <w:tcPr>
          <w:tcW w:w="8107" w:type="dxa"/>
        </w:tcPr>
        <w:p w:rsidR="00324AF7" w:rsidRDefault="00E53D9A">
          <w:pPr>
            <w:pStyle w:val="Topptekst"/>
            <w:spacing w:before="120"/>
            <w:rPr>
              <w:sz w:val="32"/>
            </w:rPr>
          </w:pPr>
          <w:r>
            <w:rPr>
              <w:sz w:val="32"/>
            </w:rPr>
            <w:t xml:space="preserve">bydelsadministrasjonen </w:t>
          </w:r>
        </w:p>
      </w:tc>
    </w:tr>
    <w:bookmarkEnd w:id="22"/>
  </w:tbl>
  <w:p w:rsidR="00324AF7" w:rsidRDefault="00F771C1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C11"/>
    <w:multiLevelType w:val="multilevel"/>
    <w:tmpl w:val="67F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43F6D"/>
    <w:multiLevelType w:val="multilevel"/>
    <w:tmpl w:val="E06A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16A03"/>
    <w:multiLevelType w:val="multilevel"/>
    <w:tmpl w:val="AC60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A3EBE"/>
    <w:multiLevelType w:val="multilevel"/>
    <w:tmpl w:val="81D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84D"/>
    <w:multiLevelType w:val="hybridMultilevel"/>
    <w:tmpl w:val="98CC75B2"/>
    <w:lvl w:ilvl="0" w:tplc="169E0C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D6F0D"/>
    <w:multiLevelType w:val="multilevel"/>
    <w:tmpl w:val="306C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C1302"/>
    <w:multiLevelType w:val="hybridMultilevel"/>
    <w:tmpl w:val="5D32C3E6"/>
    <w:lvl w:ilvl="0" w:tplc="4B603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F79B6"/>
    <w:multiLevelType w:val="multilevel"/>
    <w:tmpl w:val="FD18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A1BFE"/>
    <w:multiLevelType w:val="hybridMultilevel"/>
    <w:tmpl w:val="2C3415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E425E"/>
    <w:multiLevelType w:val="multilevel"/>
    <w:tmpl w:val="7FBE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23B29"/>
    <w:multiLevelType w:val="hybridMultilevel"/>
    <w:tmpl w:val="ABD81DEC"/>
    <w:lvl w:ilvl="0" w:tplc="BE042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96478"/>
    <w:multiLevelType w:val="multilevel"/>
    <w:tmpl w:val="541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FE7908"/>
    <w:multiLevelType w:val="hybridMultilevel"/>
    <w:tmpl w:val="12DE4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42836"/>
    <w:multiLevelType w:val="multilevel"/>
    <w:tmpl w:val="9154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C90D31"/>
    <w:multiLevelType w:val="multilevel"/>
    <w:tmpl w:val="7F7A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4D5B01"/>
    <w:multiLevelType w:val="multilevel"/>
    <w:tmpl w:val="EE7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243EE"/>
    <w:multiLevelType w:val="hybridMultilevel"/>
    <w:tmpl w:val="A934BE52"/>
    <w:lvl w:ilvl="0" w:tplc="D4CC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41201"/>
    <w:multiLevelType w:val="hybridMultilevel"/>
    <w:tmpl w:val="C3AC19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84E26"/>
    <w:multiLevelType w:val="multilevel"/>
    <w:tmpl w:val="AE1C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387139"/>
    <w:multiLevelType w:val="hybridMultilevel"/>
    <w:tmpl w:val="ABFA39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E4ADD"/>
    <w:multiLevelType w:val="hybridMultilevel"/>
    <w:tmpl w:val="E766E97E"/>
    <w:lvl w:ilvl="0" w:tplc="BE042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102FF6"/>
    <w:multiLevelType w:val="hybridMultilevel"/>
    <w:tmpl w:val="BE8C8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07358"/>
    <w:multiLevelType w:val="hybridMultilevel"/>
    <w:tmpl w:val="7D72E60C"/>
    <w:lvl w:ilvl="0" w:tplc="E078E9F2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971515"/>
    <w:multiLevelType w:val="hybridMultilevel"/>
    <w:tmpl w:val="17F6A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22"/>
  </w:num>
  <w:num w:numId="5">
    <w:abstractNumId w:val="17"/>
  </w:num>
  <w:num w:numId="6">
    <w:abstractNumId w:val="21"/>
  </w:num>
  <w:num w:numId="7">
    <w:abstractNumId w:val="8"/>
  </w:num>
  <w:num w:numId="8">
    <w:abstractNumId w:val="12"/>
  </w:num>
  <w:num w:numId="9">
    <w:abstractNumId w:val="20"/>
  </w:num>
  <w:num w:numId="10">
    <w:abstractNumId w:val="19"/>
  </w:num>
  <w:num w:numId="11">
    <w:abstractNumId w:val="2"/>
  </w:num>
  <w:num w:numId="12">
    <w:abstractNumId w:val="0"/>
  </w:num>
  <w:num w:numId="13">
    <w:abstractNumId w:val="11"/>
  </w:num>
  <w:num w:numId="14">
    <w:abstractNumId w:val="14"/>
  </w:num>
  <w:num w:numId="15">
    <w:abstractNumId w:val="9"/>
  </w:num>
  <w:num w:numId="16">
    <w:abstractNumId w:val="18"/>
  </w:num>
  <w:num w:numId="17">
    <w:abstractNumId w:val="23"/>
  </w:num>
  <w:num w:numId="18">
    <w:abstractNumId w:val="15"/>
  </w:num>
  <w:num w:numId="19">
    <w:abstractNumId w:val="13"/>
  </w:num>
  <w:num w:numId="20">
    <w:abstractNumId w:val="5"/>
  </w:num>
  <w:num w:numId="21">
    <w:abstractNumId w:val="1"/>
  </w:num>
  <w:num w:numId="22">
    <w:abstractNumId w:val="3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60"/>
    <w:rsid w:val="00047E5E"/>
    <w:rsid w:val="000C78ED"/>
    <w:rsid w:val="000D4345"/>
    <w:rsid w:val="00181A81"/>
    <w:rsid w:val="001B37D2"/>
    <w:rsid w:val="001F4CFB"/>
    <w:rsid w:val="002248E0"/>
    <w:rsid w:val="00241C5A"/>
    <w:rsid w:val="003075B5"/>
    <w:rsid w:val="00357965"/>
    <w:rsid w:val="00382D00"/>
    <w:rsid w:val="003E1A84"/>
    <w:rsid w:val="00416FE7"/>
    <w:rsid w:val="00463F77"/>
    <w:rsid w:val="00496C71"/>
    <w:rsid w:val="004D3C6D"/>
    <w:rsid w:val="005320DD"/>
    <w:rsid w:val="00535FC1"/>
    <w:rsid w:val="005618FF"/>
    <w:rsid w:val="00571860"/>
    <w:rsid w:val="00594497"/>
    <w:rsid w:val="005E0FF8"/>
    <w:rsid w:val="005E479C"/>
    <w:rsid w:val="00614693"/>
    <w:rsid w:val="00623E06"/>
    <w:rsid w:val="007A2D0F"/>
    <w:rsid w:val="00807312"/>
    <w:rsid w:val="00917D12"/>
    <w:rsid w:val="009C0B2F"/>
    <w:rsid w:val="009F1789"/>
    <w:rsid w:val="00A3185A"/>
    <w:rsid w:val="00A7422E"/>
    <w:rsid w:val="00AC12C9"/>
    <w:rsid w:val="00AF188D"/>
    <w:rsid w:val="00AF72A6"/>
    <w:rsid w:val="00B104AA"/>
    <w:rsid w:val="00B256E5"/>
    <w:rsid w:val="00B83A9E"/>
    <w:rsid w:val="00B8706C"/>
    <w:rsid w:val="00BD47E2"/>
    <w:rsid w:val="00BD7748"/>
    <w:rsid w:val="00BF7914"/>
    <w:rsid w:val="00C2342E"/>
    <w:rsid w:val="00C655A0"/>
    <w:rsid w:val="00C75A87"/>
    <w:rsid w:val="00D73E70"/>
    <w:rsid w:val="00D9152B"/>
    <w:rsid w:val="00E53D9A"/>
    <w:rsid w:val="00EB204F"/>
    <w:rsid w:val="00EC0DFD"/>
    <w:rsid w:val="00EC33A8"/>
    <w:rsid w:val="00F461CB"/>
    <w:rsid w:val="00F771C1"/>
    <w:rsid w:val="00F87494"/>
    <w:rsid w:val="00F9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71860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71860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Topptekst">
    <w:name w:val="header"/>
    <w:basedOn w:val="Normal"/>
    <w:link w:val="TopptekstTegn"/>
    <w:rsid w:val="005718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7186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57186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7186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Tekst">
    <w:name w:val="Tekst"/>
    <w:rsid w:val="00571860"/>
    <w:pPr>
      <w:spacing w:after="0" w:line="240" w:lineRule="auto"/>
      <w:ind w:left="1503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57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186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860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073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semiHidden/>
    <w:unhideWhenUsed/>
    <w:rsid w:val="005618FF"/>
    <w:rPr>
      <w:color w:val="0099FF"/>
      <w:u w:val="single"/>
    </w:rPr>
  </w:style>
  <w:style w:type="character" w:styleId="Sterk">
    <w:name w:val="Strong"/>
    <w:basedOn w:val="Standardskriftforavsnitt"/>
    <w:uiPriority w:val="22"/>
    <w:qFormat/>
    <w:rsid w:val="005618FF"/>
    <w:rPr>
      <w:b/>
      <w:bCs/>
    </w:rPr>
  </w:style>
  <w:style w:type="paragraph" w:styleId="NormalWeb">
    <w:name w:val="Normal (Web)"/>
    <w:basedOn w:val="Normal"/>
    <w:uiPriority w:val="99"/>
    <w:unhideWhenUsed/>
    <w:rsid w:val="005618FF"/>
    <w:pPr>
      <w:spacing w:before="100" w:beforeAutospacing="1" w:after="100" w:afterAutospacing="1"/>
    </w:pPr>
    <w:rPr>
      <w:szCs w:val="24"/>
    </w:rPr>
  </w:style>
  <w:style w:type="character" w:styleId="Utheving">
    <w:name w:val="Emphasis"/>
    <w:basedOn w:val="Standardskriftforavsnitt"/>
    <w:uiPriority w:val="20"/>
    <w:qFormat/>
    <w:rsid w:val="005618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71860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71860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Topptekst">
    <w:name w:val="header"/>
    <w:basedOn w:val="Normal"/>
    <w:link w:val="TopptekstTegn"/>
    <w:rsid w:val="005718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7186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57186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7186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Tekst">
    <w:name w:val="Tekst"/>
    <w:rsid w:val="00571860"/>
    <w:pPr>
      <w:spacing w:after="0" w:line="240" w:lineRule="auto"/>
      <w:ind w:left="1503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57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186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860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073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semiHidden/>
    <w:unhideWhenUsed/>
    <w:rsid w:val="005618FF"/>
    <w:rPr>
      <w:color w:val="0099FF"/>
      <w:u w:val="single"/>
    </w:rPr>
  </w:style>
  <w:style w:type="character" w:styleId="Sterk">
    <w:name w:val="Strong"/>
    <w:basedOn w:val="Standardskriftforavsnitt"/>
    <w:uiPriority w:val="22"/>
    <w:qFormat/>
    <w:rsid w:val="005618FF"/>
    <w:rPr>
      <w:b/>
      <w:bCs/>
    </w:rPr>
  </w:style>
  <w:style w:type="paragraph" w:styleId="NormalWeb">
    <w:name w:val="Normal (Web)"/>
    <w:basedOn w:val="Normal"/>
    <w:uiPriority w:val="99"/>
    <w:unhideWhenUsed/>
    <w:rsid w:val="005618FF"/>
    <w:pPr>
      <w:spacing w:before="100" w:beforeAutospacing="1" w:after="100" w:afterAutospacing="1"/>
    </w:pPr>
    <w:rPr>
      <w:szCs w:val="24"/>
    </w:rPr>
  </w:style>
  <w:style w:type="character" w:styleId="Utheving">
    <w:name w:val="Emphasis"/>
    <w:basedOn w:val="Standardskriftforavsnitt"/>
    <w:uiPriority w:val="20"/>
    <w:qFormat/>
    <w:rsid w:val="00561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9191">
          <w:marLeft w:val="945"/>
          <w:marRight w:val="0"/>
          <w:marTop w:val="0"/>
          <w:marBottom w:val="600"/>
          <w:divBdr>
            <w:top w:val="single" w:sz="2" w:space="0" w:color="CCCCCC"/>
            <w:left w:val="single" w:sz="2" w:space="0" w:color="CCCCCC"/>
            <w:bottom w:val="single" w:sz="2" w:space="30" w:color="CCCCCC"/>
            <w:right w:val="single" w:sz="2" w:space="0" w:color="CCCCCC"/>
          </w:divBdr>
          <w:divsChild>
            <w:div w:id="11740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638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single" w:sz="6" w:space="1" w:color="666666"/>
                            <w:left w:val="single" w:sz="6" w:space="1" w:color="666666"/>
                            <w:bottom w:val="single" w:sz="6" w:space="1" w:color="666666"/>
                            <w:right w:val="single" w:sz="6" w:space="1" w:color="66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269">
          <w:marLeft w:val="945"/>
          <w:marRight w:val="0"/>
          <w:marTop w:val="0"/>
          <w:marBottom w:val="600"/>
          <w:divBdr>
            <w:top w:val="single" w:sz="2" w:space="0" w:color="CCCCCC"/>
            <w:left w:val="single" w:sz="2" w:space="0" w:color="CCCCCC"/>
            <w:bottom w:val="single" w:sz="2" w:space="30" w:color="CCCCCC"/>
            <w:right w:val="single" w:sz="2" w:space="0" w:color="CCCCCC"/>
          </w:divBdr>
          <w:divsChild>
            <w:div w:id="9787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99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single" w:sz="6" w:space="1" w:color="666666"/>
                            <w:left w:val="single" w:sz="6" w:space="1" w:color="666666"/>
                            <w:bottom w:val="single" w:sz="6" w:space="1" w:color="666666"/>
                            <w:right w:val="single" w:sz="6" w:space="1" w:color="66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tryggtrafikk.no/tema/trafikksikker-kommun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3A27-15EB-4E61-9A5E-125A3936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1565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Hasseldokk</dc:creator>
  <cp:lastModifiedBy>Christina Loe Øqvist</cp:lastModifiedBy>
  <cp:revision>12</cp:revision>
  <cp:lastPrinted>2016-10-31T08:28:00Z</cp:lastPrinted>
  <dcterms:created xsi:type="dcterms:W3CDTF">2016-12-12T10:21:00Z</dcterms:created>
  <dcterms:modified xsi:type="dcterms:W3CDTF">2017-01-24T11:24:00Z</dcterms:modified>
</cp:coreProperties>
</file>